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0"/>
          <w:szCs w:val="20"/>
          <w:shd w:fill="c5e0b3" w:val="clear"/>
        </w:rPr>
      </w:pPr>
      <w:r w:rsidDel="00000000" w:rsidR="00000000" w:rsidRPr="00000000">
        <w:rPr>
          <w:rtl w:val="0"/>
        </w:rPr>
      </w:r>
    </w:p>
    <w:tbl>
      <w:tblPr>
        <w:tblStyle w:val="Table1"/>
        <w:tblpPr w:leftFromText="0" w:rightFromText="0" w:topFromText="0" w:bottomFromText="0" w:vertAnchor="text" w:horzAnchor="text" w:tblpX="-773.8582677165351" w:tblpY="0"/>
        <w:tblW w:w="161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30"/>
        <w:gridCol w:w="1785"/>
        <w:gridCol w:w="135"/>
        <w:gridCol w:w="1050"/>
        <w:gridCol w:w="630"/>
        <w:gridCol w:w="105"/>
        <w:gridCol w:w="990"/>
        <w:gridCol w:w="705"/>
        <w:gridCol w:w="705"/>
        <w:gridCol w:w="1830"/>
        <w:gridCol w:w="1875"/>
        <w:gridCol w:w="1425"/>
        <w:gridCol w:w="1410"/>
        <w:gridCol w:w="2265"/>
        <w:tblGridChange w:id="0">
          <w:tblGrid>
            <w:gridCol w:w="1230"/>
            <w:gridCol w:w="1785"/>
            <w:gridCol w:w="135"/>
            <w:gridCol w:w="1050"/>
            <w:gridCol w:w="630"/>
            <w:gridCol w:w="105"/>
            <w:gridCol w:w="990"/>
            <w:gridCol w:w="705"/>
            <w:gridCol w:w="705"/>
            <w:gridCol w:w="1830"/>
            <w:gridCol w:w="1875"/>
            <w:gridCol w:w="1425"/>
            <w:gridCol w:w="1410"/>
            <w:gridCol w:w="2265"/>
          </w:tblGrid>
        </w:tblGridChange>
      </w:tblGrid>
      <w:tr>
        <w:trPr>
          <w:cantSplit w:val="0"/>
          <w:tblHeader w:val="0"/>
        </w:trPr>
        <w:tc>
          <w:tcPr>
            <w:gridSpan w:val="14"/>
            <w:vMerge w:val="restart"/>
            <w:tcBorders>
              <w:top w:color="434343" w:space="0" w:sz="12" w:val="single"/>
              <w:left w:color="434343" w:space="0" w:sz="12" w:val="single"/>
              <w:bottom w:color="434343" w:space="0" w:sz="12" w:val="single"/>
              <w:right w:color="434343" w:space="0" w:sz="12" w:val="single"/>
            </w:tcBorders>
            <w:shd w:fill="c5e0b3" w:val="clear"/>
            <w:tcMar>
              <w:left w:w="40.0" w:type="dxa"/>
              <w:right w:w="40.0" w:type="dxa"/>
            </w:tcMar>
            <w:vAlign w:val="bottom"/>
          </w:tcPr>
          <w:p w:rsidR="00000000" w:rsidDel="00000000" w:rsidP="00000000" w:rsidRDefault="00000000" w:rsidRPr="00000000" w14:paraId="00000002">
            <w:pPr>
              <w:jc w:val="center"/>
              <w:rPr>
                <w:b w:val="1"/>
                <w:sz w:val="24"/>
                <w:szCs w:val="24"/>
                <w:shd w:fill="c5e0b3" w:val="clear"/>
              </w:rPr>
            </w:pPr>
            <w:r w:rsidDel="00000000" w:rsidR="00000000" w:rsidRPr="00000000">
              <w:rPr>
                <w:b w:val="1"/>
                <w:sz w:val="24"/>
                <w:szCs w:val="24"/>
                <w:shd w:fill="c5e0b3" w:val="clear"/>
                <w:rtl w:val="0"/>
              </w:rPr>
              <w:t xml:space="preserve">PLAN DE </w:t>
            </w:r>
            <w:r w:rsidDel="00000000" w:rsidR="00000000" w:rsidRPr="00000000">
              <w:rPr>
                <w:b w:val="1"/>
                <w:sz w:val="24"/>
                <w:szCs w:val="24"/>
                <w:shd w:fill="c5e0b3" w:val="clear"/>
                <w:rtl w:val="0"/>
              </w:rPr>
              <w:t xml:space="preserve">CLASE</w:t>
            </w:r>
            <w:r w:rsidDel="00000000" w:rsidR="00000000" w:rsidRPr="00000000">
              <w:rPr>
                <w:b w:val="1"/>
                <w:sz w:val="24"/>
                <w:szCs w:val="24"/>
                <w:shd w:fill="c5e0b3" w:val="clear"/>
                <w:rtl w:val="0"/>
              </w:rPr>
              <w:t xml:space="preserve"> </w:t>
            </w:r>
            <w:r w:rsidDel="00000000" w:rsidR="00000000" w:rsidRPr="00000000">
              <w:rPr>
                <w:rtl w:val="0"/>
              </w:rPr>
            </w:r>
          </w:p>
        </w:tc>
      </w:tr>
      <w:tr>
        <w:trPr>
          <w:cantSplit w:val="0"/>
          <w:trHeight w:val="494.59716796875" w:hRule="atLeast"/>
          <w:tblHeader w:val="0"/>
        </w:trPr>
        <w:tc>
          <w:tcPr>
            <w:gridSpan w:val="14"/>
            <w:vMerge w:val="continue"/>
            <w:tcBorders>
              <w:top w:color="434343" w:space="0" w:sz="12" w:val="single"/>
              <w:left w:color="434343" w:space="0" w:sz="12" w:val="single"/>
              <w:bottom w:color="434343" w:space="0" w:sz="12" w:val="single"/>
              <w:right w:color="434343" w:space="0" w:sz="12" w:val="single"/>
            </w:tcBorders>
            <w:shd w:fill="c5e0b3" w:val="clear"/>
            <w:tcMar>
              <w:left w:w="40.0" w:type="dxa"/>
              <w:right w:w="40.0" w:type="dxa"/>
            </w:tcMar>
            <w:vAlign w:val="bottom"/>
          </w:tcPr>
          <w:p w:rsidR="00000000" w:rsidDel="00000000" w:rsidP="00000000" w:rsidRDefault="00000000" w:rsidRPr="00000000" w14:paraId="00000010">
            <w:pPr>
              <w:widowControl w:val="0"/>
              <w:spacing w:line="240" w:lineRule="auto"/>
              <w:rPr>
                <w:b w:val="1"/>
                <w:sz w:val="20"/>
                <w:szCs w:val="20"/>
                <w:shd w:fill="c5e0b3" w:val="clear"/>
              </w:rPr>
            </w:pPr>
            <w:r w:rsidDel="00000000" w:rsidR="00000000" w:rsidRPr="00000000">
              <w:rPr>
                <w:rtl w:val="0"/>
              </w:rPr>
            </w:r>
          </w:p>
        </w:tc>
      </w:tr>
      <w:tr>
        <w:trPr>
          <w:cantSplit w:val="0"/>
          <w:tblHeader w:val="0"/>
        </w:trPr>
        <w:tc>
          <w:tcPr>
            <w:gridSpan w:val="10"/>
            <w:tcBorders>
              <w:top w:color="434343" w:space="0" w:sz="12"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1E">
            <w:pPr>
              <w:rPr>
                <w:sz w:val="20"/>
                <w:szCs w:val="20"/>
              </w:rPr>
            </w:pPr>
            <w:r w:rsidDel="00000000" w:rsidR="00000000" w:rsidRPr="00000000">
              <w:rPr>
                <w:b w:val="1"/>
                <w:sz w:val="20"/>
                <w:szCs w:val="20"/>
                <w:rtl w:val="0"/>
              </w:rPr>
              <w:t xml:space="preserve">Escuela: </w:t>
            </w:r>
            <w:r w:rsidDel="00000000" w:rsidR="00000000" w:rsidRPr="00000000">
              <w:rPr>
                <w:rtl w:val="0"/>
              </w:rPr>
            </w:r>
          </w:p>
        </w:tc>
        <w:tc>
          <w:tcPr>
            <w:gridSpan w:val="2"/>
            <w:tcBorders>
              <w:top w:color="434343" w:space="0" w:sz="12"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28">
            <w:pPr>
              <w:rPr>
                <w:sz w:val="20"/>
                <w:szCs w:val="20"/>
              </w:rPr>
            </w:pPr>
            <w:r w:rsidDel="00000000" w:rsidR="00000000" w:rsidRPr="00000000">
              <w:rPr>
                <w:b w:val="1"/>
                <w:sz w:val="20"/>
                <w:szCs w:val="20"/>
                <w:rtl w:val="0"/>
              </w:rPr>
              <w:t xml:space="preserve">CCT: </w:t>
            </w:r>
            <w:r w:rsidDel="00000000" w:rsidR="00000000" w:rsidRPr="00000000">
              <w:rPr>
                <w:rtl w:val="0"/>
              </w:rPr>
            </w:r>
          </w:p>
        </w:tc>
        <w:tc>
          <w:tcPr>
            <w:gridSpan w:val="2"/>
            <w:tcBorders>
              <w:top w:color="434343" w:space="0" w:sz="12"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2A">
            <w:pPr>
              <w:spacing w:line="240" w:lineRule="auto"/>
              <w:ind w:right="-544.251968503936"/>
              <w:rPr>
                <w:b w:val="1"/>
                <w:sz w:val="20"/>
                <w:szCs w:val="20"/>
              </w:rPr>
            </w:pPr>
            <w:r w:rsidDel="00000000" w:rsidR="00000000" w:rsidRPr="00000000">
              <w:rPr>
                <w:b w:val="1"/>
                <w:sz w:val="20"/>
                <w:szCs w:val="20"/>
                <w:rtl w:val="0"/>
              </w:rPr>
              <w:t xml:space="preserve">Fecha:</w:t>
            </w:r>
          </w:p>
        </w:tc>
      </w:tr>
      <w:tr>
        <w:trPr>
          <w:cantSplit w:val="1"/>
          <w:tblHeader w:val="0"/>
        </w:trPr>
        <w:tc>
          <w:tcPr>
            <w:gridSpan w:val="10"/>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2C">
            <w:pPr>
              <w:rPr>
                <w:sz w:val="20"/>
                <w:szCs w:val="20"/>
              </w:rPr>
            </w:pPr>
            <w:r w:rsidDel="00000000" w:rsidR="00000000" w:rsidRPr="00000000">
              <w:rPr>
                <w:rtl w:val="0"/>
              </w:rPr>
            </w:r>
          </w:p>
        </w:tc>
        <w:tc>
          <w:tcPr>
            <w:vMerge w:val="restart"/>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36">
            <w:pPr>
              <w:rPr>
                <w:b w:val="1"/>
                <w:sz w:val="20"/>
                <w:szCs w:val="20"/>
              </w:rPr>
            </w:pPr>
            <w:r w:rsidDel="00000000" w:rsidR="00000000" w:rsidRPr="00000000">
              <w:rPr>
                <w:b w:val="1"/>
                <w:sz w:val="20"/>
                <w:szCs w:val="20"/>
                <w:rtl w:val="0"/>
              </w:rPr>
              <w:t xml:space="preserve">Campo formativo /  asignatura:</w:t>
            </w:r>
          </w:p>
        </w:tc>
        <w:tc>
          <w:tcPr>
            <w:gridSpan w:val="3"/>
            <w:vMerge w:val="restart"/>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37">
            <w:pPr>
              <w:rPr>
                <w:sz w:val="20"/>
                <w:szCs w:val="20"/>
              </w:rPr>
            </w:pPr>
            <w:r w:rsidDel="00000000" w:rsidR="00000000" w:rsidRPr="00000000">
              <w:rPr>
                <w:sz w:val="20"/>
                <w:szCs w:val="20"/>
                <w:rtl w:val="0"/>
              </w:rPr>
              <w:t xml:space="preserve">Ética, naturaleza y sociedades</w:t>
            </w:r>
          </w:p>
        </w:tc>
      </w:tr>
      <w:tr>
        <w:trPr>
          <w:cantSplit w:val="0"/>
          <w:tblHeader w:val="0"/>
        </w:trPr>
        <w:tc>
          <w:tcPr>
            <w:gridSpan w:val="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3A">
            <w:pPr>
              <w:rPr>
                <w:b w:val="1"/>
                <w:sz w:val="20"/>
                <w:szCs w:val="20"/>
              </w:rPr>
            </w:pPr>
            <w:r w:rsidDel="00000000" w:rsidR="00000000" w:rsidRPr="00000000">
              <w:rPr>
                <w:b w:val="1"/>
                <w:sz w:val="20"/>
                <w:szCs w:val="20"/>
                <w:rtl w:val="0"/>
              </w:rPr>
              <w:t xml:space="preserve">Docente: </w:t>
            </w:r>
          </w:p>
        </w:tc>
        <w:tc>
          <w:tcPr>
            <w:gridSpan w:val="6"/>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3E">
            <w:pPr>
              <w:widowControl w:val="0"/>
              <w:spacing w:line="240" w:lineRule="auto"/>
              <w:rPr>
                <w:sz w:val="20"/>
                <w:szCs w:val="20"/>
              </w:rPr>
            </w:pPr>
            <w:r w:rsidDel="00000000" w:rsidR="00000000" w:rsidRPr="00000000">
              <w:rPr>
                <w:b w:val="1"/>
                <w:sz w:val="20"/>
                <w:szCs w:val="20"/>
                <w:rtl w:val="0"/>
              </w:rPr>
              <w:t xml:space="preserve">Nivel educativo: </w:t>
            </w:r>
            <w:r w:rsidDel="00000000" w:rsidR="00000000" w:rsidRPr="00000000">
              <w:rPr>
                <w:sz w:val="20"/>
                <w:szCs w:val="20"/>
                <w:rtl w:val="0"/>
              </w:rPr>
              <w:t xml:space="preserve">Primaria</w:t>
            </w:r>
          </w:p>
        </w:tc>
        <w:tc>
          <w:tcPr>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44">
            <w:pPr>
              <w:spacing w:line="240" w:lineRule="auto"/>
              <w:rPr>
                <w:sz w:val="20"/>
                <w:szCs w:val="20"/>
              </w:rPr>
            </w:pPr>
            <w:r w:rsidDel="00000000" w:rsidR="00000000" w:rsidRPr="00000000">
              <w:rPr>
                <w:rtl w:val="0"/>
              </w:rPr>
            </w:r>
          </w:p>
        </w:tc>
        <w:tc>
          <w:tcPr>
            <w:gridSpan w:val="3"/>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45">
            <w:pPr>
              <w:spacing w:line="240" w:lineRule="auto"/>
              <w:rPr>
                <w:sz w:val="20"/>
                <w:szCs w:val="20"/>
              </w:rPr>
            </w:pPr>
            <w:r w:rsidDel="00000000" w:rsidR="00000000" w:rsidRPr="00000000">
              <w:rPr>
                <w:rtl w:val="0"/>
              </w:rPr>
            </w:r>
          </w:p>
        </w:tc>
      </w:tr>
      <w:tr>
        <w:trPr>
          <w:cantSplit w:val="0"/>
          <w:tblHeader w:val="0"/>
        </w:trPr>
        <w:tc>
          <w:tcPr>
            <w:gridSpan w:val="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48">
            <w:pPr>
              <w:rPr>
                <w:sz w:val="20"/>
                <w:szCs w:val="20"/>
              </w:rPr>
            </w:pPr>
            <w:r w:rsidDel="00000000" w:rsidR="00000000" w:rsidRPr="00000000">
              <w:rPr>
                <w:b w:val="1"/>
                <w:sz w:val="20"/>
                <w:szCs w:val="20"/>
                <w:rtl w:val="0"/>
              </w:rPr>
              <w:t xml:space="preserve">Grado: </w:t>
            </w:r>
            <w:r w:rsidDel="00000000" w:rsidR="00000000" w:rsidRPr="00000000">
              <w:rPr>
                <w:sz w:val="20"/>
                <w:szCs w:val="20"/>
                <w:rtl w:val="0"/>
              </w:rPr>
              <w:t xml:space="preserve">Cuarto </w:t>
            </w:r>
          </w:p>
        </w:tc>
        <w:tc>
          <w:tcPr>
            <w:gridSpan w:val="6"/>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4C">
            <w:pPr>
              <w:widowControl w:val="0"/>
              <w:spacing w:line="240" w:lineRule="auto"/>
              <w:rPr>
                <w:b w:val="1"/>
                <w:sz w:val="20"/>
                <w:szCs w:val="20"/>
              </w:rPr>
            </w:pPr>
            <w:r w:rsidDel="00000000" w:rsidR="00000000" w:rsidRPr="00000000">
              <w:rPr>
                <w:b w:val="1"/>
                <w:sz w:val="20"/>
                <w:szCs w:val="20"/>
                <w:rtl w:val="0"/>
              </w:rPr>
              <w:t xml:space="preserve">Grupo: </w:t>
            </w:r>
          </w:p>
        </w:tc>
        <w:tc>
          <w:tcPr>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52">
            <w:pPr>
              <w:spacing w:line="240" w:lineRule="auto"/>
              <w:rPr>
                <w:sz w:val="20"/>
                <w:szCs w:val="20"/>
              </w:rPr>
            </w:pPr>
            <w:r w:rsidDel="00000000" w:rsidR="00000000" w:rsidRPr="00000000">
              <w:rPr>
                <w:rtl w:val="0"/>
              </w:rPr>
            </w:r>
          </w:p>
        </w:tc>
        <w:tc>
          <w:tcPr>
            <w:gridSpan w:val="3"/>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53">
            <w:pPr>
              <w:spacing w:line="240" w:lineRule="auto"/>
              <w:rPr>
                <w:sz w:val="20"/>
                <w:szCs w:val="20"/>
              </w:rPr>
            </w:pPr>
            <w:r w:rsidDel="00000000" w:rsidR="00000000" w:rsidRPr="00000000">
              <w:rPr>
                <w:rtl w:val="0"/>
              </w:rPr>
            </w:r>
          </w:p>
        </w:tc>
      </w:tr>
      <w:tr>
        <w:trPr>
          <w:cantSplit w:val="0"/>
          <w:tblHeader w:val="0"/>
        </w:trPr>
        <w:tc>
          <w:tcPr>
            <w:gridSpan w:val="1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56">
            <w:pPr>
              <w:rPr>
                <w:sz w:val="20"/>
                <w:szCs w:val="20"/>
              </w:rPr>
            </w:pPr>
            <w:r w:rsidDel="00000000" w:rsidR="00000000" w:rsidRPr="00000000">
              <w:rPr>
                <w:b w:val="1"/>
                <w:sz w:val="20"/>
                <w:szCs w:val="20"/>
                <w:rtl w:val="0"/>
              </w:rPr>
              <w:t xml:space="preserve">Proyecto o tema: </w:t>
            </w:r>
            <w:r w:rsidDel="00000000" w:rsidR="00000000" w:rsidRPr="00000000">
              <w:rPr>
                <w:sz w:val="20"/>
                <w:szCs w:val="20"/>
                <w:rtl w:val="0"/>
              </w:rPr>
              <w:t xml:space="preserve">La conquista de México, Tenochtitlan </w:t>
            </w:r>
          </w:p>
        </w:tc>
      </w:tr>
      <w:tr>
        <w:trPr>
          <w:cantSplit w:val="0"/>
          <w:tblHeader w:val="0"/>
        </w:trPr>
        <w:tc>
          <w:tcPr>
            <w:gridSpan w:val="1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64">
            <w:pPr>
              <w:rPr>
                <w:b w:val="1"/>
                <w:sz w:val="20"/>
                <w:szCs w:val="20"/>
              </w:rPr>
            </w:pPr>
            <w:r w:rsidDel="00000000" w:rsidR="00000000" w:rsidRPr="00000000">
              <w:rPr>
                <w:b w:val="1"/>
                <w:sz w:val="20"/>
                <w:szCs w:val="20"/>
                <w:rtl w:val="0"/>
              </w:rPr>
              <w:t xml:space="preserve">Objetivo: </w:t>
            </w:r>
          </w:p>
          <w:p w:rsidR="00000000" w:rsidDel="00000000" w:rsidP="00000000" w:rsidRDefault="00000000" w:rsidRPr="00000000" w14:paraId="00000065">
            <w:pPr>
              <w:widowControl w:val="0"/>
              <w:numPr>
                <w:ilvl w:val="0"/>
                <w:numId w:val="4"/>
              </w:numPr>
              <w:spacing w:line="240" w:lineRule="auto"/>
              <w:ind w:left="720" w:hanging="360"/>
              <w:rPr>
                <w:sz w:val="20"/>
                <w:szCs w:val="20"/>
              </w:rPr>
            </w:pPr>
            <w:r w:rsidDel="00000000" w:rsidR="00000000" w:rsidRPr="00000000">
              <w:rPr>
                <w:sz w:val="20"/>
                <w:szCs w:val="20"/>
                <w:rtl w:val="0"/>
              </w:rPr>
              <w:t xml:space="preserve">Comprender el proceso de desarrollo de las culturas mesoamericanas.</w:t>
            </w:r>
          </w:p>
          <w:p w:rsidR="00000000" w:rsidDel="00000000" w:rsidP="00000000" w:rsidRDefault="00000000" w:rsidRPr="00000000" w14:paraId="00000066">
            <w:pPr>
              <w:widowControl w:val="0"/>
              <w:numPr>
                <w:ilvl w:val="0"/>
                <w:numId w:val="4"/>
              </w:numPr>
              <w:spacing w:line="240" w:lineRule="auto"/>
              <w:ind w:left="720" w:hanging="360"/>
              <w:rPr>
                <w:sz w:val="20"/>
                <w:szCs w:val="20"/>
              </w:rPr>
            </w:pPr>
            <w:r w:rsidDel="00000000" w:rsidR="00000000" w:rsidRPr="00000000">
              <w:rPr>
                <w:sz w:val="20"/>
                <w:szCs w:val="20"/>
                <w:rtl w:val="0"/>
              </w:rPr>
              <w:t xml:space="preserve">Desarrollar habilidades para el manejo de información histórica para conocer y explicar hechos y procesos históricos</w:t>
            </w:r>
            <w:r w:rsidDel="00000000" w:rsidR="00000000" w:rsidRPr="00000000">
              <w:rPr>
                <w:rtl w:val="0"/>
              </w:rPr>
            </w:r>
          </w:p>
        </w:tc>
      </w:tr>
      <w:tr>
        <w:trPr>
          <w:cantSplit w:val="0"/>
          <w:tblHeader w:val="0"/>
        </w:trPr>
        <w:tc>
          <w:tcPr>
            <w:gridSpan w:val="1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Adecuaciones curriculares para alumnos con barreras de aprendizaje (BAP): </w:t>
            </w:r>
            <w:r w:rsidDel="00000000" w:rsidR="00000000" w:rsidRPr="00000000">
              <w:rPr>
                <w:b w:val="1"/>
                <w:sz w:val="20"/>
                <w:szCs w:val="20"/>
                <w:rtl w:val="0"/>
              </w:rPr>
              <w:t xml:space="preserve"> </w:t>
            </w:r>
          </w:p>
        </w:tc>
      </w:tr>
      <w:tr>
        <w:trPr>
          <w:cantSplit w:val="0"/>
          <w:tblHeader w:val="0"/>
        </w:trPr>
        <w:tc>
          <w:tcPr>
            <w:vMerge w:val="restart"/>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82">
            <w:pPr>
              <w:jc w:val="center"/>
              <w:rPr>
                <w:b w:val="1"/>
                <w:sz w:val="20"/>
                <w:szCs w:val="20"/>
                <w:shd w:fill="b4c6e7" w:val="clear"/>
              </w:rPr>
            </w:pPr>
            <w:r w:rsidDel="00000000" w:rsidR="00000000" w:rsidRPr="00000000">
              <w:rPr>
                <w:b w:val="1"/>
                <w:sz w:val="20"/>
                <w:szCs w:val="20"/>
                <w:shd w:fill="b4c6e7" w:val="clear"/>
                <w:rtl w:val="0"/>
              </w:rPr>
              <w:t xml:space="preserve">Tiempo por momento</w:t>
            </w:r>
          </w:p>
        </w:tc>
        <w:tc>
          <w:tcPr>
            <w:gridSpan w:val="2"/>
            <w:vMerge w:val="restart"/>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83">
            <w:pPr>
              <w:jc w:val="center"/>
              <w:rPr>
                <w:b w:val="1"/>
                <w:sz w:val="20"/>
                <w:szCs w:val="20"/>
              </w:rPr>
            </w:pPr>
            <w:r w:rsidDel="00000000" w:rsidR="00000000" w:rsidRPr="00000000">
              <w:rPr>
                <w:b w:val="1"/>
                <w:sz w:val="20"/>
                <w:szCs w:val="20"/>
                <w:rtl w:val="0"/>
              </w:rPr>
              <w:t xml:space="preserve">Contenidos</w:t>
            </w:r>
          </w:p>
        </w:tc>
        <w:tc>
          <w:tcPr>
            <w:gridSpan w:val="3"/>
            <w:vMerge w:val="restart"/>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85">
            <w:pPr>
              <w:jc w:val="center"/>
              <w:rPr>
                <w:b w:val="1"/>
                <w:sz w:val="20"/>
                <w:szCs w:val="20"/>
              </w:rPr>
            </w:pPr>
            <w:r w:rsidDel="00000000" w:rsidR="00000000" w:rsidRPr="00000000">
              <w:rPr>
                <w:b w:val="1"/>
                <w:sz w:val="20"/>
                <w:szCs w:val="20"/>
                <w:rtl w:val="0"/>
              </w:rPr>
              <w:t xml:space="preserve">Procesos de Desarrollo de Aprendizaje (PDA)</w:t>
            </w:r>
            <w:r w:rsidDel="00000000" w:rsidR="00000000" w:rsidRPr="00000000">
              <w:rPr>
                <w:rtl w:val="0"/>
              </w:rPr>
            </w:r>
          </w:p>
        </w:tc>
        <w:tc>
          <w:tcPr>
            <w:gridSpan w:val="4"/>
            <w:vMerge w:val="restart"/>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88">
            <w:pPr>
              <w:jc w:val="center"/>
              <w:rPr>
                <w:b w:val="1"/>
                <w:sz w:val="20"/>
                <w:szCs w:val="20"/>
                <w:shd w:fill="b4c6e7" w:val="clear"/>
              </w:rPr>
            </w:pPr>
            <w:r w:rsidDel="00000000" w:rsidR="00000000" w:rsidRPr="00000000">
              <w:rPr>
                <w:b w:val="1"/>
                <w:sz w:val="20"/>
                <w:szCs w:val="20"/>
                <w:shd w:fill="b4c6e7" w:val="clear"/>
                <w:rtl w:val="0"/>
              </w:rPr>
              <w:t xml:space="preserve">Actividades</w:t>
            </w:r>
          </w:p>
        </w:tc>
        <w:tc>
          <w:tcPr>
            <w:gridSpan w:val="3"/>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8C">
            <w:pPr>
              <w:jc w:val="center"/>
              <w:rPr>
                <w:sz w:val="20"/>
                <w:szCs w:val="20"/>
              </w:rPr>
            </w:pPr>
            <w:r w:rsidDel="00000000" w:rsidR="00000000" w:rsidRPr="00000000">
              <w:rPr>
                <w:b w:val="1"/>
                <w:sz w:val="20"/>
                <w:szCs w:val="20"/>
                <w:shd w:fill="b4c6e7" w:val="clear"/>
                <w:rtl w:val="0"/>
              </w:rPr>
              <w:t xml:space="preserve">Materiales y recursos didácticos de apoyo</w:t>
            </w:r>
            <w:r w:rsidDel="00000000" w:rsidR="00000000" w:rsidRPr="00000000">
              <w:rPr>
                <w:rtl w:val="0"/>
              </w:rPr>
            </w:r>
          </w:p>
        </w:tc>
        <w:tc>
          <w:tcPr>
            <w:vMerge w:val="restart"/>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8F">
            <w:pPr>
              <w:jc w:val="center"/>
              <w:rPr>
                <w:sz w:val="20"/>
                <w:szCs w:val="20"/>
              </w:rPr>
            </w:pPr>
            <w:r w:rsidDel="00000000" w:rsidR="00000000" w:rsidRPr="00000000">
              <w:rPr>
                <w:b w:val="1"/>
                <w:sz w:val="20"/>
                <w:szCs w:val="20"/>
                <w:shd w:fill="b4c6e7" w:val="clear"/>
                <w:rtl w:val="0"/>
              </w:rPr>
              <w:t xml:space="preserve">Producto(s) de aprendizaje</w:t>
            </w:r>
            <w:r w:rsidDel="00000000" w:rsidR="00000000" w:rsidRPr="00000000">
              <w:rPr>
                <w:rtl w:val="0"/>
              </w:rPr>
            </w:r>
          </w:p>
        </w:tc>
      </w:tr>
      <w:tr>
        <w:trPr>
          <w:cantSplit w:val="0"/>
          <w:trHeight w:val="418.4326171875" w:hRule="atLeast"/>
          <w:tblHeader w:val="0"/>
        </w:trPr>
        <w:tc>
          <w:tcPr>
            <w:vMerge w:val="continue"/>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90">
            <w:pPr>
              <w:widowControl w:val="0"/>
              <w:spacing w:line="276" w:lineRule="auto"/>
              <w:rPr>
                <w:sz w:val="20"/>
                <w:szCs w:val="20"/>
              </w:rPr>
            </w:pPr>
            <w:r w:rsidDel="00000000" w:rsidR="00000000" w:rsidRPr="00000000">
              <w:rPr>
                <w:rtl w:val="0"/>
              </w:rPr>
            </w:r>
          </w:p>
        </w:tc>
        <w:tc>
          <w:tcPr>
            <w:gridSpan w:val="2"/>
            <w:vMerge w:val="continue"/>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91">
            <w:pPr>
              <w:widowControl w:val="0"/>
              <w:spacing w:line="240" w:lineRule="auto"/>
              <w:rPr>
                <w:sz w:val="20"/>
                <w:szCs w:val="20"/>
              </w:rPr>
            </w:pPr>
            <w:r w:rsidDel="00000000" w:rsidR="00000000" w:rsidRPr="00000000">
              <w:rPr>
                <w:rtl w:val="0"/>
              </w:rPr>
            </w:r>
          </w:p>
        </w:tc>
        <w:tc>
          <w:tcPr>
            <w:gridSpan w:val="3"/>
            <w:vMerge w:val="continue"/>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93">
            <w:pPr>
              <w:widowControl w:val="0"/>
              <w:spacing w:line="240" w:lineRule="auto"/>
              <w:rPr>
                <w:sz w:val="20"/>
                <w:szCs w:val="20"/>
              </w:rPr>
            </w:pPr>
            <w:r w:rsidDel="00000000" w:rsidR="00000000" w:rsidRPr="00000000">
              <w:rPr>
                <w:rtl w:val="0"/>
              </w:rPr>
            </w:r>
          </w:p>
        </w:tc>
        <w:tc>
          <w:tcPr>
            <w:gridSpan w:val="4"/>
            <w:vMerge w:val="continue"/>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9A">
            <w:pPr>
              <w:jc w:val="center"/>
              <w:rPr>
                <w:sz w:val="20"/>
                <w:szCs w:val="20"/>
              </w:rPr>
            </w:pPr>
            <w:r w:rsidDel="00000000" w:rsidR="00000000" w:rsidRPr="00000000">
              <w:rPr>
                <w:b w:val="1"/>
                <w:sz w:val="20"/>
                <w:szCs w:val="20"/>
                <w:shd w:fill="b4c6e7" w:val="clear"/>
                <w:rtl w:val="0"/>
              </w:rPr>
              <w:t xml:space="preserve">Materiales análogos </w:t>
            </w:r>
            <w:r w:rsidDel="00000000" w:rsidR="00000000" w:rsidRPr="00000000">
              <w:rPr>
                <w:rtl w:val="0"/>
              </w:rPr>
            </w:r>
          </w:p>
        </w:tc>
        <w:tc>
          <w:tcPr>
            <w:gridSpan w:val="2"/>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9B">
            <w:pPr>
              <w:jc w:val="center"/>
              <w:rPr>
                <w:b w:val="1"/>
                <w:sz w:val="20"/>
                <w:szCs w:val="20"/>
                <w:shd w:fill="b4c6e7" w:val="clear"/>
              </w:rPr>
            </w:pPr>
            <w:r w:rsidDel="00000000" w:rsidR="00000000" w:rsidRPr="00000000">
              <w:rPr>
                <w:b w:val="1"/>
                <w:sz w:val="20"/>
                <w:szCs w:val="20"/>
                <w:shd w:fill="b4c6e7" w:val="clear"/>
                <w:rtl w:val="0"/>
              </w:rPr>
              <w:t xml:space="preserve">Recurso digital</w:t>
            </w:r>
          </w:p>
          <w:p w:rsidR="00000000" w:rsidDel="00000000" w:rsidP="00000000" w:rsidRDefault="00000000" w:rsidRPr="00000000" w14:paraId="0000009C">
            <w:pPr>
              <w:jc w:val="center"/>
              <w:rPr>
                <w:b w:val="1"/>
                <w:sz w:val="20"/>
                <w:szCs w:val="20"/>
                <w:shd w:fill="b4c6e7" w:val="clear"/>
              </w:rPr>
            </w:pPr>
            <w:r w:rsidDel="00000000" w:rsidR="00000000" w:rsidRPr="00000000">
              <w:rPr>
                <w:rtl w:val="0"/>
              </w:rPr>
            </w:r>
          </w:p>
        </w:tc>
        <w:tc>
          <w:tcPr>
            <w:vMerge w:val="continue"/>
            <w:tcBorders>
              <w:top w:color="434343" w:space="0" w:sz="6" w:val="single"/>
              <w:left w:color="434343" w:space="0" w:sz="6" w:val="single"/>
              <w:bottom w:color="434343" w:space="0" w:sz="6" w:val="single"/>
              <w:right w:color="434343" w:space="0" w:sz="6" w:val="single"/>
            </w:tcBorders>
            <w:shd w:fill="b4c6e7" w:val="clear"/>
            <w:tcMar>
              <w:left w:w="40.0" w:type="dxa"/>
              <w:right w:w="40.0" w:type="dxa"/>
            </w:tcMar>
            <w:vAlign w:val="center"/>
          </w:tcPr>
          <w:p w:rsidR="00000000" w:rsidDel="00000000" w:rsidP="00000000" w:rsidRDefault="00000000" w:rsidRPr="00000000" w14:paraId="0000009E">
            <w:pPr>
              <w:widowControl w:val="0"/>
              <w:spacing w:line="240" w:lineRule="auto"/>
              <w:rPr>
                <w:sz w:val="20"/>
                <w:szCs w:val="20"/>
              </w:rPr>
            </w:pPr>
            <w:r w:rsidDel="00000000" w:rsidR="00000000" w:rsidRPr="00000000">
              <w:rPr>
                <w:rtl w:val="0"/>
              </w:rPr>
            </w:r>
          </w:p>
        </w:tc>
      </w:tr>
      <w:tr>
        <w:trPr>
          <w:cantSplit w:val="0"/>
          <w:trHeight w:val="532.91015625" w:hRule="atLeast"/>
          <w:tblHeader w:val="0"/>
        </w:trPr>
        <w:tc>
          <w:tcPr>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9F">
            <w:pPr>
              <w:rPr>
                <w:sz w:val="20"/>
                <w:szCs w:val="20"/>
              </w:rPr>
            </w:pPr>
            <w:r w:rsidDel="00000000" w:rsidR="00000000" w:rsidRPr="00000000">
              <w:rPr>
                <w:sz w:val="20"/>
                <w:szCs w:val="20"/>
                <w:rtl w:val="0"/>
              </w:rPr>
              <w:t xml:space="preserve">Inicio</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tc>
        <w:tc>
          <w:tcPr>
            <w:gridSpan w:val="2"/>
            <w:vMerge w:val="restart"/>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La vida cotidiana</w:t>
            </w:r>
          </w:p>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antes de la primera</w:t>
            </w:r>
          </w:p>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invasión</w:t>
            </w:r>
          </w:p>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europea y en</w:t>
            </w:r>
          </w:p>
          <w:p w:rsidR="00000000" w:rsidDel="00000000" w:rsidP="00000000" w:rsidRDefault="00000000" w:rsidRPr="00000000" w14:paraId="000000A6">
            <w:pPr>
              <w:widowControl w:val="0"/>
              <w:spacing w:line="240" w:lineRule="auto"/>
              <w:rPr>
                <w:sz w:val="20"/>
                <w:szCs w:val="20"/>
              </w:rPr>
            </w:pPr>
            <w:r w:rsidDel="00000000" w:rsidR="00000000" w:rsidRPr="00000000">
              <w:rPr>
                <w:sz w:val="20"/>
                <w:szCs w:val="20"/>
                <w:rtl w:val="0"/>
              </w:rPr>
              <w:t xml:space="preserve">el México colonial:</w:t>
            </w:r>
          </w:p>
          <w:p w:rsidR="00000000" w:rsidDel="00000000" w:rsidP="00000000" w:rsidRDefault="00000000" w:rsidRPr="00000000" w14:paraId="000000A7">
            <w:pPr>
              <w:widowControl w:val="0"/>
              <w:spacing w:line="240" w:lineRule="auto"/>
              <w:rPr>
                <w:sz w:val="20"/>
                <w:szCs w:val="20"/>
              </w:rPr>
            </w:pPr>
            <w:r w:rsidDel="00000000" w:rsidR="00000000" w:rsidRPr="00000000">
              <w:rPr>
                <w:sz w:val="20"/>
                <w:szCs w:val="20"/>
                <w:rtl w:val="0"/>
              </w:rPr>
              <w:t xml:space="preserve">personas y</w:t>
            </w:r>
          </w:p>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grupos sociales</w:t>
            </w:r>
          </w:p>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que incidieron</w:t>
            </w:r>
          </w:p>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en la historia de</w:t>
            </w:r>
          </w:p>
          <w:p w:rsidR="00000000" w:rsidDel="00000000" w:rsidP="00000000" w:rsidRDefault="00000000" w:rsidRPr="00000000" w14:paraId="000000AB">
            <w:pPr>
              <w:widowControl w:val="0"/>
              <w:spacing w:line="240" w:lineRule="auto"/>
              <w:rPr>
                <w:sz w:val="20"/>
                <w:szCs w:val="20"/>
              </w:rPr>
            </w:pPr>
            <w:r w:rsidDel="00000000" w:rsidR="00000000" w:rsidRPr="00000000">
              <w:rPr>
                <w:sz w:val="20"/>
                <w:szCs w:val="20"/>
                <w:rtl w:val="0"/>
              </w:rPr>
              <w:t xml:space="preserve">la comunidad,</w:t>
            </w:r>
          </w:p>
          <w:p w:rsidR="00000000" w:rsidDel="00000000" w:rsidP="00000000" w:rsidRDefault="00000000" w:rsidRPr="00000000" w14:paraId="000000AC">
            <w:pPr>
              <w:widowControl w:val="0"/>
              <w:spacing w:line="240" w:lineRule="auto"/>
              <w:rPr>
                <w:sz w:val="20"/>
                <w:szCs w:val="20"/>
              </w:rPr>
            </w:pPr>
            <w:r w:rsidDel="00000000" w:rsidR="00000000" w:rsidRPr="00000000">
              <w:rPr>
                <w:sz w:val="20"/>
                <w:szCs w:val="20"/>
                <w:rtl w:val="0"/>
              </w:rPr>
              <w:t xml:space="preserve">entidad y el país,</w:t>
            </w:r>
          </w:p>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para reconocer</w:t>
            </w:r>
          </w:p>
          <w:p w:rsidR="00000000" w:rsidDel="00000000" w:rsidP="00000000" w:rsidRDefault="00000000" w:rsidRPr="00000000" w14:paraId="000000AE">
            <w:pPr>
              <w:widowControl w:val="0"/>
              <w:spacing w:line="240" w:lineRule="auto"/>
              <w:rPr>
                <w:sz w:val="20"/>
                <w:szCs w:val="20"/>
              </w:rPr>
            </w:pPr>
            <w:r w:rsidDel="00000000" w:rsidR="00000000" w:rsidRPr="00000000">
              <w:rPr>
                <w:sz w:val="20"/>
                <w:szCs w:val="20"/>
                <w:rtl w:val="0"/>
              </w:rPr>
              <w:t xml:space="preserve">sus aportes en</w:t>
            </w:r>
          </w:p>
          <w:p w:rsidR="00000000" w:rsidDel="00000000" w:rsidP="00000000" w:rsidRDefault="00000000" w:rsidRPr="00000000" w14:paraId="000000AF">
            <w:pPr>
              <w:widowControl w:val="0"/>
              <w:spacing w:line="240" w:lineRule="auto"/>
              <w:rPr>
                <w:sz w:val="20"/>
                <w:szCs w:val="20"/>
              </w:rPr>
            </w:pPr>
            <w:r w:rsidDel="00000000" w:rsidR="00000000" w:rsidRPr="00000000">
              <w:rPr>
                <w:sz w:val="20"/>
                <w:szCs w:val="20"/>
                <w:rtl w:val="0"/>
              </w:rPr>
              <w:t xml:space="preserve">lo social, cultural,</w:t>
            </w:r>
          </w:p>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político y</w:t>
            </w:r>
          </w:p>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económico.</w:t>
            </w:r>
          </w:p>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sz w:val="20"/>
                <w:szCs w:val="20"/>
              </w:rPr>
            </w:pPr>
            <w:r w:rsidDel="00000000" w:rsidR="00000000" w:rsidRPr="00000000">
              <w:rPr>
                <w:rtl w:val="0"/>
              </w:rPr>
            </w:r>
          </w:p>
        </w:tc>
        <w:tc>
          <w:tcPr>
            <w:gridSpan w:val="3"/>
            <w:vMerge w:val="restart"/>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Indaga en fuentes primarias</w:t>
            </w:r>
          </w:p>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o secundarias bibliográficas,</w:t>
            </w:r>
          </w:p>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hemerográficas, digitales, orales</w:t>
            </w:r>
          </w:p>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sobre la invasión española, y analiza</w:t>
            </w:r>
          </w:p>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algunos de sus impactos en</w:t>
            </w:r>
          </w:p>
          <w:p w:rsidR="00000000" w:rsidDel="00000000" w:rsidP="00000000" w:rsidRDefault="00000000" w:rsidRPr="00000000" w14:paraId="000000CE">
            <w:pPr>
              <w:widowControl w:val="0"/>
              <w:spacing w:line="240" w:lineRule="auto"/>
              <w:rPr>
                <w:sz w:val="20"/>
                <w:szCs w:val="20"/>
              </w:rPr>
            </w:pPr>
            <w:r w:rsidDel="00000000" w:rsidR="00000000" w:rsidRPr="00000000">
              <w:rPr>
                <w:sz w:val="20"/>
                <w:szCs w:val="20"/>
                <w:rtl w:val="0"/>
              </w:rPr>
              <w:t xml:space="preserve">las poblaciones originarias.</w:t>
            </w:r>
          </w:p>
          <w:p w:rsidR="00000000" w:rsidDel="00000000" w:rsidP="00000000" w:rsidRDefault="00000000" w:rsidRPr="00000000" w14:paraId="000000CF">
            <w:pPr>
              <w:widowControl w:val="0"/>
              <w:spacing w:line="240" w:lineRule="auto"/>
              <w:rPr>
                <w:sz w:val="20"/>
                <w:szCs w:val="20"/>
              </w:rPr>
            </w:pPr>
            <w:r w:rsidDel="00000000" w:rsidR="00000000" w:rsidRPr="00000000">
              <w:rPr>
                <w:sz w:val="20"/>
                <w:szCs w:val="20"/>
                <w:rtl w:val="0"/>
              </w:rPr>
              <w:t xml:space="preserve">Identifica, en el período de la</w:t>
            </w:r>
          </w:p>
          <w:p w:rsidR="00000000" w:rsidDel="00000000" w:rsidP="00000000" w:rsidRDefault="00000000" w:rsidRPr="00000000" w14:paraId="000000D0">
            <w:pPr>
              <w:widowControl w:val="0"/>
              <w:spacing w:line="240" w:lineRule="auto"/>
              <w:rPr>
                <w:sz w:val="20"/>
                <w:szCs w:val="20"/>
              </w:rPr>
            </w:pPr>
            <w:r w:rsidDel="00000000" w:rsidR="00000000" w:rsidRPr="00000000">
              <w:rPr>
                <w:sz w:val="20"/>
                <w:szCs w:val="20"/>
                <w:rtl w:val="0"/>
              </w:rPr>
              <w:t xml:space="preserve">conquista, cómo contribuyeron</w:t>
            </w:r>
          </w:p>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los diversos grupos sociales y</w:t>
            </w:r>
          </w:p>
          <w:p w:rsidR="00000000" w:rsidDel="00000000" w:rsidP="00000000" w:rsidRDefault="00000000" w:rsidRPr="00000000" w14:paraId="000000D2">
            <w:pPr>
              <w:widowControl w:val="0"/>
              <w:spacing w:line="240" w:lineRule="auto"/>
              <w:rPr>
                <w:sz w:val="20"/>
                <w:szCs w:val="20"/>
              </w:rPr>
            </w:pPr>
            <w:r w:rsidDel="00000000" w:rsidR="00000000" w:rsidRPr="00000000">
              <w:rPr>
                <w:sz w:val="20"/>
                <w:szCs w:val="20"/>
                <w:rtl w:val="0"/>
              </w:rPr>
              <w:t xml:space="preserve">cuáles fueron los que tuvieron</w:t>
            </w:r>
          </w:p>
          <w:p w:rsidR="00000000" w:rsidDel="00000000" w:rsidP="00000000" w:rsidRDefault="00000000" w:rsidRPr="00000000" w14:paraId="000000D3">
            <w:pPr>
              <w:widowControl w:val="0"/>
              <w:spacing w:line="240" w:lineRule="auto"/>
              <w:rPr>
                <w:sz w:val="20"/>
                <w:szCs w:val="20"/>
              </w:rPr>
            </w:pPr>
            <w:r w:rsidDel="00000000" w:rsidR="00000000" w:rsidRPr="00000000">
              <w:rPr>
                <w:sz w:val="20"/>
                <w:szCs w:val="20"/>
                <w:rtl w:val="0"/>
              </w:rPr>
              <w:t xml:space="preserve">más poder y mejores condiciones,</w:t>
            </w:r>
          </w:p>
          <w:p w:rsidR="00000000" w:rsidDel="00000000" w:rsidP="00000000" w:rsidRDefault="00000000" w:rsidRPr="00000000" w14:paraId="000000D4">
            <w:pPr>
              <w:widowControl w:val="0"/>
              <w:spacing w:line="240" w:lineRule="auto"/>
              <w:rPr>
                <w:sz w:val="20"/>
                <w:szCs w:val="20"/>
              </w:rPr>
            </w:pPr>
            <w:r w:rsidDel="00000000" w:rsidR="00000000" w:rsidRPr="00000000">
              <w:rPr>
                <w:sz w:val="20"/>
                <w:szCs w:val="20"/>
                <w:rtl w:val="0"/>
              </w:rPr>
              <w:t xml:space="preserve">en contraste a la situación</w:t>
            </w:r>
          </w:p>
          <w:p w:rsidR="00000000" w:rsidDel="00000000" w:rsidP="00000000" w:rsidRDefault="00000000" w:rsidRPr="00000000" w14:paraId="000000D5">
            <w:pPr>
              <w:widowControl w:val="0"/>
              <w:spacing w:line="240" w:lineRule="auto"/>
              <w:rPr>
                <w:sz w:val="20"/>
                <w:szCs w:val="20"/>
              </w:rPr>
            </w:pPr>
            <w:r w:rsidDel="00000000" w:rsidR="00000000" w:rsidRPr="00000000">
              <w:rPr>
                <w:sz w:val="20"/>
                <w:szCs w:val="20"/>
                <w:rtl w:val="0"/>
              </w:rPr>
              <w:t xml:space="preserve">de injusticia y dialoga acerca</w:t>
            </w:r>
          </w:p>
          <w:p w:rsidR="00000000" w:rsidDel="00000000" w:rsidP="00000000" w:rsidRDefault="00000000" w:rsidRPr="00000000" w14:paraId="000000D6">
            <w:pPr>
              <w:widowControl w:val="0"/>
              <w:spacing w:line="240" w:lineRule="auto"/>
              <w:rPr>
                <w:sz w:val="20"/>
                <w:szCs w:val="20"/>
              </w:rPr>
            </w:pPr>
            <w:r w:rsidDel="00000000" w:rsidR="00000000" w:rsidRPr="00000000">
              <w:rPr>
                <w:sz w:val="20"/>
                <w:szCs w:val="20"/>
                <w:rtl w:val="0"/>
              </w:rPr>
              <w:t xml:space="preserve">de la desigualdad que vivieron</w:t>
            </w:r>
          </w:p>
          <w:p w:rsidR="00000000" w:rsidDel="00000000" w:rsidP="00000000" w:rsidRDefault="00000000" w:rsidRPr="00000000" w14:paraId="000000D7">
            <w:pPr>
              <w:widowControl w:val="0"/>
              <w:spacing w:line="240" w:lineRule="auto"/>
              <w:rPr>
                <w:sz w:val="20"/>
                <w:szCs w:val="20"/>
              </w:rPr>
            </w:pPr>
            <w:r w:rsidDel="00000000" w:rsidR="00000000" w:rsidRPr="00000000">
              <w:rPr>
                <w:sz w:val="20"/>
                <w:szCs w:val="20"/>
                <w:rtl w:val="0"/>
              </w:rPr>
              <w:t xml:space="preserve">mujeres, hombres, niñas y</w:t>
            </w:r>
          </w:p>
          <w:p w:rsidR="00000000" w:rsidDel="00000000" w:rsidP="00000000" w:rsidRDefault="00000000" w:rsidRPr="00000000" w14:paraId="000000D8">
            <w:pPr>
              <w:widowControl w:val="0"/>
              <w:spacing w:line="240" w:lineRule="auto"/>
              <w:rPr>
                <w:sz w:val="20"/>
                <w:szCs w:val="20"/>
              </w:rPr>
            </w:pPr>
            <w:r w:rsidDel="00000000" w:rsidR="00000000" w:rsidRPr="00000000">
              <w:rPr>
                <w:sz w:val="20"/>
                <w:szCs w:val="20"/>
                <w:rtl w:val="0"/>
              </w:rPr>
              <w:t xml:space="preserve">niños de los pueblos originarios,</w:t>
            </w:r>
          </w:p>
          <w:p w:rsidR="00000000" w:rsidDel="00000000" w:rsidP="00000000" w:rsidRDefault="00000000" w:rsidRPr="00000000" w14:paraId="000000D9">
            <w:pPr>
              <w:widowControl w:val="0"/>
              <w:spacing w:line="240" w:lineRule="auto"/>
              <w:rPr>
                <w:sz w:val="20"/>
                <w:szCs w:val="20"/>
              </w:rPr>
            </w:pPr>
            <w:r w:rsidDel="00000000" w:rsidR="00000000" w:rsidRPr="00000000">
              <w:rPr>
                <w:sz w:val="20"/>
                <w:szCs w:val="20"/>
                <w:rtl w:val="0"/>
              </w:rPr>
              <w:t xml:space="preserve">afrodescendientes y personas</w:t>
            </w:r>
          </w:p>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esclavizadas.</w:t>
            </w:r>
          </w:p>
          <w:p w:rsidR="00000000" w:rsidDel="00000000" w:rsidP="00000000" w:rsidRDefault="00000000" w:rsidRPr="00000000" w14:paraId="000000DB">
            <w:pPr>
              <w:widowControl w:val="0"/>
              <w:spacing w:line="24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DC">
            <w:pPr>
              <w:rPr>
                <w:sz w:val="20"/>
                <w:szCs w:val="20"/>
              </w:rPr>
            </w:pPr>
            <w:r w:rsidDel="00000000" w:rsidR="00000000" w:rsidRPr="00000000">
              <w:rPr>
                <w:rtl w:val="0"/>
              </w:rPr>
            </w:r>
          </w:p>
        </w:tc>
        <w:tc>
          <w:tcPr>
            <w:gridSpan w:val="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DF">
            <w:pPr>
              <w:widowControl w:val="0"/>
              <w:numPr>
                <w:ilvl w:val="0"/>
                <w:numId w:val="5"/>
              </w:numPr>
              <w:spacing w:line="240" w:lineRule="auto"/>
              <w:ind w:left="720" w:hanging="360"/>
              <w:rPr>
                <w:sz w:val="20"/>
                <w:szCs w:val="20"/>
              </w:rPr>
            </w:pPr>
            <w:r w:rsidDel="00000000" w:rsidR="00000000" w:rsidRPr="00000000">
              <w:rPr>
                <w:sz w:val="20"/>
                <w:szCs w:val="20"/>
                <w:rtl w:val="0"/>
              </w:rPr>
              <w:t xml:space="preserve">Introducir el tema de las características de México Tenochtitlan y explicar el contexto del periodo histórico.</w:t>
            </w:r>
          </w:p>
          <w:p w:rsidR="00000000" w:rsidDel="00000000" w:rsidP="00000000" w:rsidRDefault="00000000" w:rsidRPr="00000000" w14:paraId="000000E0">
            <w:pPr>
              <w:widowControl w:val="0"/>
              <w:numPr>
                <w:ilvl w:val="0"/>
                <w:numId w:val="5"/>
              </w:numPr>
              <w:spacing w:line="240" w:lineRule="auto"/>
              <w:ind w:left="720" w:hanging="360"/>
              <w:rPr>
                <w:sz w:val="20"/>
                <w:szCs w:val="20"/>
              </w:rPr>
            </w:pPr>
            <w:r w:rsidDel="00000000" w:rsidR="00000000" w:rsidRPr="00000000">
              <w:rPr>
                <w:sz w:val="20"/>
                <w:szCs w:val="20"/>
                <w:rtl w:val="0"/>
              </w:rPr>
              <w:t xml:space="preserve">Reproducir el video </w:t>
            </w:r>
            <w:r w:rsidDel="00000000" w:rsidR="00000000" w:rsidRPr="00000000">
              <w:rPr>
                <w:i w:val="1"/>
                <w:sz w:val="20"/>
                <w:szCs w:val="20"/>
                <w:rtl w:val="0"/>
              </w:rPr>
              <w:t xml:space="preserve">Tenochtitlan XR</w:t>
            </w:r>
            <w:r w:rsidDel="00000000" w:rsidR="00000000" w:rsidRPr="00000000">
              <w:rPr>
                <w:sz w:val="20"/>
                <w:szCs w:val="20"/>
                <w:rtl w:val="0"/>
              </w:rPr>
              <w:t xml:space="preserve">, el cual permite mover la vista de la cámara durante la reproducción.</w:t>
            </w:r>
          </w:p>
          <w:p w:rsidR="00000000" w:rsidDel="00000000" w:rsidP="00000000" w:rsidRDefault="00000000" w:rsidRPr="00000000" w14:paraId="000000E1">
            <w:pPr>
              <w:widowControl w:val="0"/>
              <w:numPr>
                <w:ilvl w:val="0"/>
                <w:numId w:val="5"/>
              </w:numPr>
              <w:spacing w:line="240" w:lineRule="auto"/>
              <w:ind w:left="720" w:hanging="360"/>
              <w:rPr>
                <w:sz w:val="20"/>
                <w:szCs w:val="20"/>
              </w:rPr>
            </w:pPr>
            <w:r w:rsidDel="00000000" w:rsidR="00000000" w:rsidRPr="00000000">
              <w:rPr>
                <w:sz w:val="20"/>
                <w:szCs w:val="20"/>
                <w:rtl w:val="0"/>
              </w:rPr>
              <w:t xml:space="preserve">Utilizar el mouse para explorar la vista 360 del video.</w:t>
            </w:r>
          </w:p>
          <w:p w:rsidR="00000000" w:rsidDel="00000000" w:rsidP="00000000" w:rsidRDefault="00000000" w:rsidRPr="00000000" w14:paraId="000000E2">
            <w:pPr>
              <w:widowControl w:val="0"/>
              <w:numPr>
                <w:ilvl w:val="0"/>
                <w:numId w:val="5"/>
              </w:numPr>
              <w:spacing w:line="240" w:lineRule="auto"/>
              <w:ind w:left="720" w:hanging="360"/>
              <w:rPr>
                <w:sz w:val="20"/>
                <w:szCs w:val="20"/>
              </w:rPr>
            </w:pPr>
            <w:r w:rsidDel="00000000" w:rsidR="00000000" w:rsidRPr="00000000">
              <w:rPr>
                <w:sz w:val="20"/>
                <w:szCs w:val="20"/>
                <w:rtl w:val="0"/>
              </w:rPr>
              <w:t xml:space="preserve">Al finalizar, hacer preguntas generadoras a los estudiantes: ¿qué conocen sobre los pueblos prehispánicos? ¿Cómo era la población en esa época? ¿Qué edificios se preservan aún en la actualidad?</w:t>
            </w:r>
          </w:p>
        </w:tc>
        <w:tc>
          <w:tcPr>
            <w:vMerge w:val="restart"/>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0E6">
            <w:pPr>
              <w:rPr>
                <w:sz w:val="20"/>
                <w:szCs w:val="20"/>
              </w:rPr>
            </w:pPr>
            <w:r w:rsidDel="00000000" w:rsidR="00000000" w:rsidRPr="00000000">
              <w:rPr>
                <w:sz w:val="20"/>
                <w:szCs w:val="20"/>
                <w:rtl w:val="0"/>
              </w:rPr>
              <w:t xml:space="preserve">N/A</w:t>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7">
            <w:pPr>
              <w:widowControl w:val="0"/>
              <w:spacing w:line="240" w:lineRule="auto"/>
              <w:rPr>
                <w:sz w:val="20"/>
                <w:szCs w:val="20"/>
              </w:rPr>
            </w:pPr>
            <w:r w:rsidDel="00000000" w:rsidR="00000000" w:rsidRPr="00000000">
              <w:rPr>
                <w:sz w:val="20"/>
                <w:szCs w:val="20"/>
                <w:rtl w:val="0"/>
              </w:rPr>
              <w:t xml:space="preserve">Libros de historia de México</w:t>
            </w:r>
          </w:p>
          <w:p w:rsidR="00000000" w:rsidDel="00000000" w:rsidP="00000000" w:rsidRDefault="00000000" w:rsidRPr="00000000" w14:paraId="000000F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9">
            <w:pPr>
              <w:widowControl w:val="0"/>
              <w:spacing w:line="240" w:lineRule="auto"/>
              <w:rPr>
                <w:sz w:val="20"/>
                <w:szCs w:val="20"/>
              </w:rPr>
            </w:pPr>
            <w:r w:rsidDel="00000000" w:rsidR="00000000" w:rsidRPr="00000000">
              <w:rPr>
                <w:sz w:val="20"/>
                <w:szCs w:val="20"/>
                <w:rtl w:val="0"/>
              </w:rPr>
              <w:t xml:space="preserve">Monografías sobre la historia de México</w:t>
            </w:r>
          </w:p>
          <w:p w:rsidR="00000000" w:rsidDel="00000000" w:rsidP="00000000" w:rsidRDefault="00000000" w:rsidRPr="00000000" w14:paraId="000000FA">
            <w:pPr>
              <w:rPr>
                <w:sz w:val="20"/>
                <w:szCs w:val="20"/>
              </w:rPr>
            </w:pPr>
            <w:r w:rsidDel="00000000" w:rsidR="00000000" w:rsidRPr="00000000">
              <w:rPr>
                <w:rtl w:val="0"/>
              </w:rPr>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rtl w:val="0"/>
              </w:rPr>
            </w:r>
          </w:p>
          <w:p w:rsidR="00000000" w:rsidDel="00000000" w:rsidP="00000000" w:rsidRDefault="00000000" w:rsidRPr="00000000" w14:paraId="00000100">
            <w:pPr>
              <w:rPr>
                <w:sz w:val="20"/>
                <w:szCs w:val="20"/>
              </w:rPr>
            </w:pPr>
            <w:r w:rsidDel="00000000" w:rsidR="00000000" w:rsidRPr="00000000">
              <w:rPr>
                <w:rtl w:val="0"/>
              </w:rPr>
            </w:r>
          </w:p>
          <w:p w:rsidR="00000000" w:rsidDel="00000000" w:rsidP="00000000" w:rsidRDefault="00000000" w:rsidRPr="00000000" w14:paraId="00000101">
            <w:pPr>
              <w:rPr>
                <w:sz w:val="20"/>
                <w:szCs w:val="20"/>
              </w:rPr>
            </w:pPr>
            <w:r w:rsidDel="00000000" w:rsidR="00000000" w:rsidRPr="00000000">
              <w:rPr>
                <w:rtl w:val="0"/>
              </w:rPr>
            </w:r>
          </w:p>
          <w:p w:rsidR="00000000" w:rsidDel="00000000" w:rsidP="00000000" w:rsidRDefault="00000000" w:rsidRPr="00000000" w14:paraId="00000102">
            <w:pPr>
              <w:rPr>
                <w:sz w:val="20"/>
                <w:szCs w:val="20"/>
              </w:rPr>
            </w:pP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rPr>
                <w:sz w:val="20"/>
                <w:szCs w:val="20"/>
              </w:rPr>
            </w:pP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rPr>
                <w:rtl w:val="0"/>
              </w:rPr>
            </w:r>
          </w:p>
          <w:p w:rsidR="00000000" w:rsidDel="00000000" w:rsidP="00000000" w:rsidRDefault="00000000" w:rsidRPr="00000000" w14:paraId="00000106">
            <w:pPr>
              <w:rPr>
                <w:sz w:val="20"/>
                <w:szCs w:val="20"/>
              </w:rPr>
            </w:pPr>
            <w:r w:rsidDel="00000000" w:rsidR="00000000" w:rsidRPr="00000000">
              <w:rPr>
                <w:rtl w:val="0"/>
              </w:rPr>
            </w:r>
          </w:p>
          <w:p w:rsidR="00000000" w:rsidDel="00000000" w:rsidP="00000000" w:rsidRDefault="00000000" w:rsidRPr="00000000" w14:paraId="00000107">
            <w:pPr>
              <w:rPr>
                <w:sz w:val="20"/>
                <w:szCs w:val="20"/>
              </w:rPr>
            </w:pPr>
            <w:r w:rsidDel="00000000" w:rsidR="00000000" w:rsidRPr="00000000">
              <w:rPr>
                <w:rtl w:val="0"/>
              </w:rPr>
            </w:r>
          </w:p>
          <w:p w:rsidR="00000000" w:rsidDel="00000000" w:rsidP="00000000" w:rsidRDefault="00000000" w:rsidRPr="00000000" w14:paraId="00000108">
            <w:pPr>
              <w:rPr>
                <w:sz w:val="20"/>
                <w:szCs w:val="20"/>
              </w:rPr>
            </w:pPr>
            <w:r w:rsidDel="00000000" w:rsidR="00000000" w:rsidRPr="00000000">
              <w:rPr>
                <w:rtl w:val="0"/>
              </w:rPr>
            </w:r>
          </w:p>
          <w:p w:rsidR="00000000" w:rsidDel="00000000" w:rsidP="00000000" w:rsidRDefault="00000000" w:rsidRPr="00000000" w14:paraId="00000109">
            <w:pPr>
              <w:rPr>
                <w:sz w:val="20"/>
                <w:szCs w:val="20"/>
              </w:rPr>
            </w:pPr>
            <w:r w:rsidDel="00000000" w:rsidR="00000000" w:rsidRPr="00000000">
              <w:rPr>
                <w:rtl w:val="0"/>
              </w:rPr>
            </w:r>
          </w:p>
          <w:p w:rsidR="00000000" w:rsidDel="00000000" w:rsidP="00000000" w:rsidRDefault="00000000" w:rsidRPr="00000000" w14:paraId="0000010A">
            <w:pPr>
              <w:rPr>
                <w:sz w:val="20"/>
                <w:szCs w:val="20"/>
              </w:rPr>
            </w:pP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sz w:val="20"/>
                <w:szCs w:val="20"/>
                <w:rtl w:val="0"/>
              </w:rPr>
              <w:t xml:space="preserve">N/A</w:t>
            </w:r>
          </w:p>
          <w:p w:rsidR="00000000" w:rsidDel="00000000" w:rsidP="00000000" w:rsidRDefault="00000000" w:rsidRPr="00000000" w14:paraId="00000112">
            <w:pPr>
              <w:rPr>
                <w:sz w:val="20"/>
                <w:szCs w:val="20"/>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rPr>
                <w:sz w:val="20"/>
                <w:szCs w:val="20"/>
              </w:rPr>
            </w:pPr>
            <w:r w:rsidDel="00000000" w:rsidR="00000000" w:rsidRPr="00000000">
              <w:rPr>
                <w:rtl w:val="0"/>
              </w:rPr>
            </w:r>
          </w:p>
          <w:p w:rsidR="00000000" w:rsidDel="00000000" w:rsidP="00000000" w:rsidRDefault="00000000" w:rsidRPr="00000000" w14:paraId="00000116">
            <w:pPr>
              <w:rPr>
                <w:sz w:val="20"/>
                <w:szCs w:val="20"/>
              </w:rPr>
            </w:pP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rtl w:val="0"/>
              </w:rPr>
            </w:r>
          </w:p>
          <w:p w:rsidR="00000000" w:rsidDel="00000000" w:rsidP="00000000" w:rsidRDefault="00000000" w:rsidRPr="00000000" w14:paraId="00000118">
            <w:pPr>
              <w:rPr>
                <w:sz w:val="20"/>
                <w:szCs w:val="20"/>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sz w:val="20"/>
                <w:szCs w:val="20"/>
                <w:rtl w:val="0"/>
              </w:rPr>
              <w:t xml:space="preserve">N/A</w:t>
            </w:r>
          </w:p>
          <w:p w:rsidR="00000000" w:rsidDel="00000000" w:rsidP="00000000" w:rsidRDefault="00000000" w:rsidRPr="00000000" w14:paraId="0000011D">
            <w:pPr>
              <w:rPr>
                <w:sz w:val="20"/>
                <w:szCs w:val="20"/>
              </w:rPr>
            </w:pPr>
            <w:r w:rsidDel="00000000" w:rsidR="00000000" w:rsidRPr="00000000">
              <w:rPr>
                <w:rtl w:val="0"/>
              </w:rPr>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rPr>
                <w:sz w:val="20"/>
                <w:szCs w:val="20"/>
              </w:rPr>
            </w:pPr>
            <w:r w:rsidDel="00000000" w:rsidR="00000000" w:rsidRPr="00000000">
              <w:rPr>
                <w:rtl w:val="0"/>
              </w:rPr>
            </w:r>
          </w:p>
          <w:p w:rsidR="00000000" w:rsidDel="00000000" w:rsidP="00000000" w:rsidRDefault="00000000" w:rsidRPr="00000000" w14:paraId="00000122">
            <w:pPr>
              <w:rPr>
                <w:sz w:val="20"/>
                <w:szCs w:val="20"/>
              </w:rPr>
            </w:pPr>
            <w:r w:rsidDel="00000000" w:rsidR="00000000" w:rsidRPr="00000000">
              <w:rPr>
                <w:sz w:val="20"/>
                <w:szCs w:val="20"/>
                <w:rtl w:val="0"/>
              </w:rPr>
              <w:t xml:space="preserve">N/A</w:t>
            </w:r>
          </w:p>
        </w:tc>
        <w:tc>
          <w:tcPr>
            <w:gridSpan w:val="2"/>
            <w:vMerge w:val="restart"/>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23">
            <w:pPr>
              <w:widowControl w:val="0"/>
              <w:spacing w:line="240" w:lineRule="auto"/>
              <w:rPr>
                <w:sz w:val="20"/>
                <w:szCs w:val="20"/>
              </w:rPr>
            </w:pPr>
            <w:r w:rsidDel="00000000" w:rsidR="00000000" w:rsidRPr="00000000">
              <w:rPr>
                <w:sz w:val="20"/>
                <w:szCs w:val="20"/>
                <w:rtl w:val="0"/>
              </w:rPr>
              <w:t xml:space="preserve">Computadora</w:t>
            </w:r>
          </w:p>
          <w:p w:rsidR="00000000" w:rsidDel="00000000" w:rsidP="00000000" w:rsidRDefault="00000000" w:rsidRPr="00000000" w14:paraId="00000124">
            <w:pPr>
              <w:widowControl w:val="0"/>
              <w:spacing w:line="240" w:lineRule="auto"/>
              <w:rPr>
                <w:sz w:val="20"/>
                <w:szCs w:val="20"/>
              </w:rPr>
            </w:pPr>
            <w:r w:rsidDel="00000000" w:rsidR="00000000" w:rsidRPr="00000000">
              <w:rPr>
                <w:sz w:val="20"/>
                <w:szCs w:val="20"/>
                <w:rtl w:val="0"/>
              </w:rPr>
              <w:t xml:space="preserve">Proyector</w:t>
            </w:r>
          </w:p>
          <w:p w:rsidR="00000000" w:rsidDel="00000000" w:rsidP="00000000" w:rsidRDefault="00000000" w:rsidRPr="00000000" w14:paraId="00000125">
            <w:pPr>
              <w:widowControl w:val="0"/>
              <w:spacing w:line="240" w:lineRule="auto"/>
              <w:rPr>
                <w:sz w:val="20"/>
                <w:szCs w:val="20"/>
              </w:rPr>
            </w:pPr>
            <w:r w:rsidDel="00000000" w:rsidR="00000000" w:rsidRPr="00000000">
              <w:rPr>
                <w:sz w:val="20"/>
                <w:szCs w:val="20"/>
                <w:rtl w:val="0"/>
              </w:rPr>
              <w:t xml:space="preserve">Video en 360:</w:t>
            </w:r>
          </w:p>
          <w:p w:rsidR="00000000" w:rsidDel="00000000" w:rsidP="00000000" w:rsidRDefault="00000000" w:rsidRPr="00000000" w14:paraId="00000126">
            <w:pPr>
              <w:widowControl w:val="0"/>
              <w:spacing w:line="240" w:lineRule="auto"/>
              <w:rPr>
                <w:sz w:val="20"/>
                <w:szCs w:val="20"/>
              </w:rPr>
            </w:pPr>
            <w:hyperlink r:id="rId6">
              <w:r w:rsidDel="00000000" w:rsidR="00000000" w:rsidRPr="00000000">
                <w:rPr>
                  <w:color w:val="1155cc"/>
                  <w:sz w:val="20"/>
                  <w:szCs w:val="20"/>
                  <w:u w:val="single"/>
                  <w:rtl w:val="0"/>
                </w:rPr>
                <w:t xml:space="preserve">Tenochtitlan XR</w:t>
              </w:r>
            </w:hyperlink>
            <w:r w:rsidDel="00000000" w:rsidR="00000000" w:rsidRPr="00000000">
              <w:rPr>
                <w:rtl w:val="0"/>
              </w:rPr>
            </w:r>
          </w:p>
          <w:p w:rsidR="00000000" w:rsidDel="00000000" w:rsidP="00000000" w:rsidRDefault="00000000" w:rsidRPr="00000000" w14:paraId="0000012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5">
            <w:pPr>
              <w:widowControl w:val="0"/>
              <w:spacing w:line="240" w:lineRule="auto"/>
              <w:rPr>
                <w:sz w:val="20"/>
                <w:szCs w:val="20"/>
              </w:rPr>
            </w:pPr>
            <w:hyperlink r:id="rId7">
              <w:r w:rsidDel="00000000" w:rsidR="00000000" w:rsidRPr="00000000">
                <w:rPr>
                  <w:color w:val="1155cc"/>
                  <w:sz w:val="20"/>
                  <w:szCs w:val="20"/>
                  <w:u w:val="single"/>
                  <w:rtl w:val="0"/>
                </w:rPr>
                <w:t xml:space="preserve">Modelos 3D de la cultura mexica en Sketchfab</w:t>
              </w:r>
            </w:hyperlink>
            <w:r w:rsidDel="00000000" w:rsidR="00000000" w:rsidRPr="00000000">
              <w:rPr>
                <w:rtl w:val="0"/>
              </w:rPr>
            </w:r>
          </w:p>
          <w:p w:rsidR="00000000" w:rsidDel="00000000" w:rsidP="00000000" w:rsidRDefault="00000000" w:rsidRPr="00000000" w14:paraId="0000013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7">
            <w:pPr>
              <w:widowControl w:val="0"/>
              <w:spacing w:line="240" w:lineRule="auto"/>
              <w:rPr>
                <w:sz w:val="20"/>
                <w:szCs w:val="20"/>
              </w:rPr>
            </w:pPr>
            <w:r w:rsidDel="00000000" w:rsidR="00000000" w:rsidRPr="00000000">
              <w:rPr>
                <w:sz w:val="20"/>
                <w:szCs w:val="20"/>
                <w:rtl w:val="0"/>
              </w:rPr>
              <w:t xml:space="preserve">Computadora con conexión a internet</w:t>
            </w:r>
          </w:p>
          <w:p w:rsidR="00000000" w:rsidDel="00000000" w:rsidP="00000000" w:rsidRDefault="00000000" w:rsidRPr="00000000" w14:paraId="00000138">
            <w:pPr>
              <w:jc w:val="both"/>
              <w:rPr>
                <w:i w:val="1"/>
                <w:color w:val="666666"/>
                <w:sz w:val="20"/>
                <w:szCs w:val="20"/>
              </w:rPr>
            </w:pPr>
            <w:r w:rsidDel="00000000" w:rsidR="00000000" w:rsidRPr="00000000">
              <w:rPr>
                <w:rtl w:val="0"/>
              </w:rPr>
            </w:r>
          </w:p>
          <w:p w:rsidR="00000000" w:rsidDel="00000000" w:rsidP="00000000" w:rsidRDefault="00000000" w:rsidRPr="00000000" w14:paraId="00000139">
            <w:pPr>
              <w:jc w:val="both"/>
              <w:rPr>
                <w:i w:val="1"/>
                <w:color w:val="666666"/>
                <w:sz w:val="20"/>
                <w:szCs w:val="20"/>
              </w:rPr>
            </w:pPr>
            <w:r w:rsidDel="00000000" w:rsidR="00000000" w:rsidRPr="00000000">
              <w:rPr>
                <w:rtl w:val="0"/>
              </w:rPr>
            </w:r>
          </w:p>
          <w:p w:rsidR="00000000" w:rsidDel="00000000" w:rsidP="00000000" w:rsidRDefault="00000000" w:rsidRPr="00000000" w14:paraId="0000013A">
            <w:pPr>
              <w:jc w:val="both"/>
              <w:rPr>
                <w:i w:val="1"/>
                <w:color w:val="666666"/>
                <w:sz w:val="20"/>
                <w:szCs w:val="20"/>
              </w:rPr>
            </w:pPr>
            <w:r w:rsidDel="00000000" w:rsidR="00000000" w:rsidRPr="00000000">
              <w:rPr>
                <w:rtl w:val="0"/>
              </w:rPr>
            </w:r>
          </w:p>
          <w:p w:rsidR="00000000" w:rsidDel="00000000" w:rsidP="00000000" w:rsidRDefault="00000000" w:rsidRPr="00000000" w14:paraId="0000013B">
            <w:pPr>
              <w:jc w:val="both"/>
              <w:rPr>
                <w:i w:val="1"/>
                <w:color w:val="666666"/>
                <w:sz w:val="20"/>
                <w:szCs w:val="20"/>
              </w:rPr>
            </w:pPr>
            <w:r w:rsidDel="00000000" w:rsidR="00000000" w:rsidRPr="00000000">
              <w:rPr>
                <w:rtl w:val="0"/>
              </w:rPr>
            </w:r>
          </w:p>
          <w:p w:rsidR="00000000" w:rsidDel="00000000" w:rsidP="00000000" w:rsidRDefault="00000000" w:rsidRPr="00000000" w14:paraId="0000013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3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4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5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5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rPr>
                <w:sz w:val="20"/>
                <w:szCs w:val="20"/>
                <w:rtl w:val="0"/>
              </w:rPr>
              <w:t xml:space="preserve">N/A</w:t>
            </w:r>
          </w:p>
          <w:p w:rsidR="00000000" w:rsidDel="00000000" w:rsidP="00000000" w:rsidRDefault="00000000" w:rsidRPr="00000000" w14:paraId="00000154">
            <w:pPr>
              <w:rPr>
                <w:sz w:val="20"/>
                <w:szCs w:val="20"/>
              </w:rPr>
            </w:pPr>
            <w:r w:rsidDel="00000000" w:rsidR="00000000" w:rsidRPr="00000000">
              <w:rPr>
                <w:rtl w:val="0"/>
              </w:rPr>
            </w:r>
          </w:p>
          <w:p w:rsidR="00000000" w:rsidDel="00000000" w:rsidP="00000000" w:rsidRDefault="00000000" w:rsidRPr="00000000" w14:paraId="00000155">
            <w:pPr>
              <w:rPr>
                <w:sz w:val="20"/>
                <w:szCs w:val="20"/>
              </w:rPr>
            </w:pPr>
            <w:r w:rsidDel="00000000" w:rsidR="00000000" w:rsidRPr="00000000">
              <w:rPr>
                <w:rtl w:val="0"/>
              </w:rPr>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sz w:val="20"/>
                <w:szCs w:val="20"/>
              </w:rPr>
            </w:pPr>
            <w:r w:rsidDel="00000000" w:rsidR="00000000" w:rsidRPr="00000000">
              <w:rPr>
                <w:rtl w:val="0"/>
              </w:rPr>
            </w:r>
          </w:p>
          <w:p w:rsidR="00000000" w:rsidDel="00000000" w:rsidP="00000000" w:rsidRDefault="00000000" w:rsidRPr="00000000" w14:paraId="0000015A">
            <w:pPr>
              <w:rPr>
                <w:sz w:val="20"/>
                <w:szCs w:val="20"/>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rPr>
                <w:sz w:val="20"/>
                <w:szCs w:val="20"/>
              </w:rPr>
            </w:pP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sz w:val="20"/>
                <w:szCs w:val="20"/>
                <w:rtl w:val="0"/>
              </w:rPr>
              <w:t xml:space="preserve">N/A</w:t>
            </w:r>
          </w:p>
          <w:p w:rsidR="00000000" w:rsidDel="00000000" w:rsidP="00000000" w:rsidRDefault="00000000" w:rsidRPr="00000000" w14:paraId="0000015F">
            <w:pPr>
              <w:rPr>
                <w:sz w:val="20"/>
                <w:szCs w:val="20"/>
              </w:rPr>
            </w:pPr>
            <w:r w:rsidDel="00000000" w:rsidR="00000000" w:rsidRPr="00000000">
              <w:rPr>
                <w:rtl w:val="0"/>
              </w:rPr>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sz w:val="20"/>
                <w:szCs w:val="20"/>
              </w:rPr>
            </w:pPr>
            <w:r w:rsidDel="00000000" w:rsidR="00000000" w:rsidRPr="00000000">
              <w:rPr>
                <w:rtl w:val="0"/>
              </w:rPr>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sz w:val="20"/>
                <w:szCs w:val="20"/>
              </w:rPr>
            </w:pPr>
            <w:hyperlink r:id="rId8">
              <w:r w:rsidDel="00000000" w:rsidR="00000000" w:rsidRPr="00000000">
                <w:rPr>
                  <w:color w:val="1155cc"/>
                  <w:sz w:val="20"/>
                  <w:szCs w:val="20"/>
                  <w:u w:val="single"/>
                  <w:rtl w:val="0"/>
                </w:rPr>
                <w:t xml:space="preserve">Modelos 3D de la cultura mexica en Sketchfab</w:t>
              </w:r>
            </w:hyperlink>
            <w:r w:rsidDel="00000000" w:rsidR="00000000" w:rsidRPr="00000000">
              <w:rPr>
                <w:rtl w:val="0"/>
              </w:rPr>
            </w:r>
          </w:p>
        </w:tc>
        <w:tc>
          <w:tcPr>
            <w:vMerge w:val="restart"/>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66">
            <w:pPr>
              <w:widowControl w:val="0"/>
              <w:spacing w:line="240" w:lineRule="auto"/>
              <w:rPr>
                <w:sz w:val="20"/>
                <w:szCs w:val="20"/>
              </w:rPr>
            </w:pPr>
            <w:r w:rsidDel="00000000" w:rsidR="00000000" w:rsidRPr="00000000">
              <w:rPr>
                <w:sz w:val="20"/>
                <w:szCs w:val="20"/>
                <w:rtl w:val="0"/>
              </w:rPr>
              <w:t xml:space="preserve">Participación del grupo.</w:t>
            </w:r>
          </w:p>
          <w:p w:rsidR="00000000" w:rsidDel="00000000" w:rsidP="00000000" w:rsidRDefault="00000000" w:rsidRPr="00000000" w14:paraId="0000016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8">
            <w:pPr>
              <w:widowControl w:val="0"/>
              <w:spacing w:line="240" w:lineRule="auto"/>
              <w:rPr>
                <w:sz w:val="20"/>
                <w:szCs w:val="20"/>
              </w:rPr>
            </w:pPr>
            <w:r w:rsidDel="00000000" w:rsidR="00000000" w:rsidRPr="00000000">
              <w:rPr>
                <w:sz w:val="20"/>
                <w:szCs w:val="20"/>
                <w:rtl w:val="0"/>
              </w:rPr>
              <w:t xml:space="preserve">Investigación sobre el tema asignado.</w:t>
            </w:r>
          </w:p>
          <w:p w:rsidR="00000000" w:rsidDel="00000000" w:rsidP="00000000" w:rsidRDefault="00000000" w:rsidRPr="00000000" w14:paraId="0000017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Exposición del tema asignado</w:t>
            </w:r>
          </w:p>
          <w:p w:rsidR="00000000" w:rsidDel="00000000" w:rsidP="00000000" w:rsidRDefault="00000000" w:rsidRPr="00000000" w14:paraId="0000017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7">
            <w:pPr>
              <w:widowControl w:val="0"/>
              <w:spacing w:line="240" w:lineRule="auto"/>
              <w:rPr>
                <w:sz w:val="20"/>
                <w:szCs w:val="20"/>
              </w:rPr>
            </w:pPr>
            <w:r w:rsidDel="00000000" w:rsidR="00000000" w:rsidRPr="00000000">
              <w:rPr>
                <w:sz w:val="20"/>
                <w:szCs w:val="20"/>
                <w:rtl w:val="0"/>
              </w:rPr>
              <w:t xml:space="preserve">Participación del grupo.</w:t>
            </w:r>
          </w:p>
          <w:p w:rsidR="00000000" w:rsidDel="00000000" w:rsidP="00000000" w:rsidRDefault="00000000" w:rsidRPr="00000000" w14:paraId="0000019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3">
            <w:pPr>
              <w:widowControl w:val="0"/>
              <w:spacing w:line="240" w:lineRule="auto"/>
              <w:rPr>
                <w:sz w:val="20"/>
                <w:szCs w:val="20"/>
              </w:rPr>
            </w:pPr>
            <w:r w:rsidDel="00000000" w:rsidR="00000000" w:rsidRPr="00000000">
              <w:rPr>
                <w:sz w:val="20"/>
                <w:szCs w:val="20"/>
                <w:rtl w:val="0"/>
              </w:rPr>
              <w:t xml:space="preserve">Participación del grupo.</w:t>
            </w:r>
          </w:p>
          <w:p w:rsidR="00000000" w:rsidDel="00000000" w:rsidP="00000000" w:rsidRDefault="00000000" w:rsidRPr="00000000" w14:paraId="000001A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A">
            <w:pPr>
              <w:widowControl w:val="0"/>
              <w:spacing w:line="240" w:lineRule="auto"/>
              <w:rPr>
                <w:sz w:val="20"/>
                <w:szCs w:val="20"/>
              </w:rPr>
            </w:pPr>
            <w:r w:rsidDel="00000000" w:rsidR="00000000" w:rsidRPr="00000000">
              <w:rPr>
                <w:sz w:val="20"/>
                <w:szCs w:val="20"/>
                <w:rtl w:val="0"/>
              </w:rPr>
              <w:t xml:space="preserve">Investigación sobre el tema asignado.</w:t>
            </w:r>
          </w:p>
          <w:p w:rsidR="00000000" w:rsidDel="00000000" w:rsidP="00000000" w:rsidRDefault="00000000" w:rsidRPr="00000000" w14:paraId="000001A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C">
            <w:pPr>
              <w:widowControl w:val="0"/>
              <w:spacing w:line="240" w:lineRule="auto"/>
              <w:rPr>
                <w:sz w:val="20"/>
                <w:szCs w:val="20"/>
              </w:rPr>
            </w:pPr>
            <w:r w:rsidDel="00000000" w:rsidR="00000000" w:rsidRPr="00000000">
              <w:rPr>
                <w:sz w:val="20"/>
                <w:szCs w:val="20"/>
                <w:rtl w:val="0"/>
              </w:rPr>
              <w:t xml:space="preserve">Exposición del tema asignado.</w:t>
            </w:r>
            <w:r w:rsidDel="00000000" w:rsidR="00000000" w:rsidRPr="00000000">
              <w:rPr>
                <w:rtl w:val="0"/>
              </w:rPr>
            </w:r>
          </w:p>
        </w:tc>
      </w:tr>
      <w:tr>
        <w:trPr>
          <w:cantSplit w:val="0"/>
          <w:trHeight w:val="400" w:hRule="atLeast"/>
          <w:tblHeader w:val="0"/>
        </w:trPr>
        <w:tc>
          <w:tcPr>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AD">
            <w:pPr>
              <w:rPr>
                <w:sz w:val="20"/>
                <w:szCs w:val="20"/>
              </w:rPr>
            </w:pPr>
            <w:r w:rsidDel="00000000" w:rsidR="00000000" w:rsidRPr="00000000">
              <w:rPr>
                <w:sz w:val="20"/>
                <w:szCs w:val="20"/>
                <w:rtl w:val="0"/>
              </w:rPr>
              <w:t xml:space="preserve">Desarrollo</w:t>
            </w:r>
          </w:p>
          <w:p w:rsidR="00000000" w:rsidDel="00000000" w:rsidP="00000000" w:rsidRDefault="00000000" w:rsidRPr="00000000" w14:paraId="000001AE">
            <w:pPr>
              <w:rPr>
                <w:sz w:val="20"/>
                <w:szCs w:val="20"/>
              </w:rPr>
            </w:pPr>
            <w:r w:rsidDel="00000000" w:rsidR="00000000" w:rsidRPr="00000000">
              <w:rPr>
                <w:rtl w:val="0"/>
              </w:rPr>
            </w:r>
          </w:p>
          <w:p w:rsidR="00000000" w:rsidDel="00000000" w:rsidP="00000000" w:rsidRDefault="00000000" w:rsidRPr="00000000" w14:paraId="000001AF">
            <w:pPr>
              <w:rPr>
                <w:sz w:val="20"/>
                <w:szCs w:val="20"/>
              </w:rPr>
            </w:pPr>
            <w:r w:rsidDel="00000000" w:rsidR="00000000" w:rsidRPr="00000000">
              <w:rPr>
                <w:rtl w:val="0"/>
              </w:rPr>
            </w:r>
          </w:p>
        </w:tc>
        <w:tc>
          <w:tcPr>
            <w:gridSpan w:val="2"/>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B0">
            <w:pPr>
              <w:spacing w:line="240" w:lineRule="auto"/>
              <w:rPr>
                <w:sz w:val="20"/>
                <w:szCs w:val="20"/>
              </w:rPr>
            </w:pPr>
            <w:r w:rsidDel="00000000" w:rsidR="00000000" w:rsidRPr="00000000">
              <w:rPr>
                <w:rtl w:val="0"/>
              </w:rPr>
            </w:r>
          </w:p>
        </w:tc>
        <w:tc>
          <w:tcPr>
            <w:gridSpan w:val="3"/>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B2">
            <w:pPr>
              <w:spacing w:line="240" w:lineRule="auto"/>
              <w:rPr>
                <w:sz w:val="20"/>
                <w:szCs w:val="20"/>
              </w:rPr>
            </w:pPr>
            <w:r w:rsidDel="00000000" w:rsidR="00000000" w:rsidRPr="00000000">
              <w:rPr>
                <w:rtl w:val="0"/>
              </w:rPr>
            </w:r>
          </w:p>
        </w:tc>
        <w:tc>
          <w:tcPr>
            <w:gridSpan w:val="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B5">
            <w:pPr>
              <w:widowControl w:val="0"/>
              <w:numPr>
                <w:ilvl w:val="0"/>
                <w:numId w:val="7"/>
              </w:numPr>
              <w:spacing w:line="240" w:lineRule="auto"/>
              <w:ind w:left="720" w:hanging="360"/>
              <w:rPr>
                <w:sz w:val="20"/>
                <w:szCs w:val="20"/>
              </w:rPr>
            </w:pPr>
            <w:r w:rsidDel="00000000" w:rsidR="00000000" w:rsidRPr="00000000">
              <w:rPr>
                <w:sz w:val="20"/>
                <w:szCs w:val="20"/>
                <w:rtl w:val="0"/>
              </w:rPr>
              <w:t xml:space="preserve">Solicitar a los estudiantes que formen 4 grupos con el  mismo número de integrantes.</w:t>
            </w:r>
          </w:p>
          <w:p w:rsidR="00000000" w:rsidDel="00000000" w:rsidP="00000000" w:rsidRDefault="00000000" w:rsidRPr="00000000" w14:paraId="000001B6">
            <w:pPr>
              <w:widowControl w:val="0"/>
              <w:numPr>
                <w:ilvl w:val="0"/>
                <w:numId w:val="7"/>
              </w:numPr>
              <w:spacing w:line="240" w:lineRule="auto"/>
              <w:ind w:left="720" w:hanging="360"/>
              <w:rPr>
                <w:sz w:val="20"/>
                <w:szCs w:val="20"/>
              </w:rPr>
            </w:pPr>
            <w:r w:rsidDel="00000000" w:rsidR="00000000" w:rsidRPr="00000000">
              <w:rPr>
                <w:sz w:val="20"/>
                <w:szCs w:val="20"/>
                <w:rtl w:val="0"/>
              </w:rPr>
              <w:t xml:space="preserve">Se muestra el sitio Sketchfab con los </w:t>
            </w:r>
            <w:r w:rsidDel="00000000" w:rsidR="00000000" w:rsidRPr="00000000">
              <w:rPr>
                <w:i w:val="1"/>
                <w:sz w:val="20"/>
                <w:szCs w:val="20"/>
                <w:rtl w:val="0"/>
              </w:rPr>
              <w:t xml:space="preserve">Modelos 3D de la cultura mexica</w:t>
            </w:r>
            <w:r w:rsidDel="00000000" w:rsidR="00000000" w:rsidRPr="00000000">
              <w:rPr>
                <w:sz w:val="20"/>
                <w:szCs w:val="20"/>
                <w:rtl w:val="0"/>
              </w:rPr>
              <w:t xml:space="preserve">, explicar cómo explorar el recurso.</w:t>
            </w:r>
          </w:p>
          <w:p w:rsidR="00000000" w:rsidDel="00000000" w:rsidP="00000000" w:rsidRDefault="00000000" w:rsidRPr="00000000" w14:paraId="000001B7">
            <w:pPr>
              <w:widowControl w:val="0"/>
              <w:numPr>
                <w:ilvl w:val="0"/>
                <w:numId w:val="7"/>
              </w:numPr>
              <w:spacing w:line="240" w:lineRule="auto"/>
              <w:ind w:left="720" w:hanging="360"/>
              <w:rPr>
                <w:sz w:val="20"/>
                <w:szCs w:val="20"/>
              </w:rPr>
            </w:pPr>
            <w:r w:rsidDel="00000000" w:rsidR="00000000" w:rsidRPr="00000000">
              <w:rPr>
                <w:sz w:val="20"/>
                <w:szCs w:val="20"/>
                <w:rtl w:val="0"/>
              </w:rPr>
              <w:t xml:space="preserve">A cada grupo se le asignará la investigación sobre uno de los siguientes temas:</w:t>
            </w:r>
          </w:p>
          <w:p w:rsidR="00000000" w:rsidDel="00000000" w:rsidP="00000000" w:rsidRDefault="00000000" w:rsidRPr="00000000" w14:paraId="000001B8">
            <w:pPr>
              <w:widowControl w:val="0"/>
              <w:numPr>
                <w:ilvl w:val="0"/>
                <w:numId w:val="6"/>
              </w:numPr>
              <w:spacing w:line="240" w:lineRule="auto"/>
              <w:ind w:left="1440" w:hanging="360"/>
              <w:rPr>
                <w:sz w:val="20"/>
                <w:szCs w:val="20"/>
              </w:rPr>
            </w:pPr>
            <w:r w:rsidDel="00000000" w:rsidR="00000000" w:rsidRPr="00000000">
              <w:rPr>
                <w:sz w:val="20"/>
                <w:szCs w:val="20"/>
                <w:rtl w:val="0"/>
              </w:rPr>
              <w:t xml:space="preserve">Clases sociales (Ejército y población)</w:t>
            </w:r>
          </w:p>
          <w:p w:rsidR="00000000" w:rsidDel="00000000" w:rsidP="00000000" w:rsidRDefault="00000000" w:rsidRPr="00000000" w14:paraId="000001B9">
            <w:pPr>
              <w:widowControl w:val="0"/>
              <w:numPr>
                <w:ilvl w:val="0"/>
                <w:numId w:val="6"/>
              </w:numPr>
              <w:spacing w:line="240" w:lineRule="auto"/>
              <w:ind w:left="1440" w:hanging="360"/>
              <w:rPr>
                <w:sz w:val="20"/>
                <w:szCs w:val="20"/>
              </w:rPr>
            </w:pPr>
            <w:r w:rsidDel="00000000" w:rsidR="00000000" w:rsidRPr="00000000">
              <w:rPr>
                <w:sz w:val="20"/>
                <w:szCs w:val="20"/>
                <w:rtl w:val="0"/>
              </w:rPr>
              <w:t xml:space="preserve">Edificaciones</w:t>
            </w:r>
          </w:p>
          <w:p w:rsidR="00000000" w:rsidDel="00000000" w:rsidP="00000000" w:rsidRDefault="00000000" w:rsidRPr="00000000" w14:paraId="000001BA">
            <w:pPr>
              <w:widowControl w:val="0"/>
              <w:numPr>
                <w:ilvl w:val="0"/>
                <w:numId w:val="6"/>
              </w:numPr>
              <w:spacing w:line="240" w:lineRule="auto"/>
              <w:ind w:left="1440" w:hanging="360"/>
              <w:rPr>
                <w:sz w:val="20"/>
                <w:szCs w:val="20"/>
              </w:rPr>
            </w:pPr>
            <w:r w:rsidDel="00000000" w:rsidR="00000000" w:rsidRPr="00000000">
              <w:rPr>
                <w:sz w:val="20"/>
                <w:szCs w:val="20"/>
                <w:rtl w:val="0"/>
              </w:rPr>
              <w:t xml:space="preserve">Materiales</w:t>
            </w:r>
          </w:p>
          <w:p w:rsidR="00000000" w:rsidDel="00000000" w:rsidP="00000000" w:rsidRDefault="00000000" w:rsidRPr="00000000" w14:paraId="000001BB">
            <w:pPr>
              <w:widowControl w:val="0"/>
              <w:numPr>
                <w:ilvl w:val="0"/>
                <w:numId w:val="6"/>
              </w:numPr>
              <w:spacing w:line="240" w:lineRule="auto"/>
              <w:ind w:left="1440" w:hanging="360"/>
              <w:rPr>
                <w:sz w:val="20"/>
                <w:szCs w:val="20"/>
              </w:rPr>
            </w:pPr>
            <w:r w:rsidDel="00000000" w:rsidR="00000000" w:rsidRPr="00000000">
              <w:rPr>
                <w:sz w:val="20"/>
                <w:szCs w:val="20"/>
                <w:rtl w:val="0"/>
              </w:rPr>
              <w:t xml:space="preserve">Educación</w:t>
            </w:r>
          </w:p>
          <w:p w:rsidR="00000000" w:rsidDel="00000000" w:rsidP="00000000" w:rsidRDefault="00000000" w:rsidRPr="00000000" w14:paraId="000001BC">
            <w:pPr>
              <w:widowControl w:val="0"/>
              <w:spacing w:line="240" w:lineRule="auto"/>
              <w:ind w:left="1440" w:firstLine="0"/>
              <w:rPr>
                <w:sz w:val="20"/>
                <w:szCs w:val="20"/>
              </w:rPr>
            </w:pPr>
            <w:r w:rsidDel="00000000" w:rsidR="00000000" w:rsidRPr="00000000">
              <w:rPr>
                <w:rtl w:val="0"/>
              </w:rPr>
            </w:r>
          </w:p>
          <w:p w:rsidR="00000000" w:rsidDel="00000000" w:rsidP="00000000" w:rsidRDefault="00000000" w:rsidRPr="00000000" w14:paraId="000001BD">
            <w:pPr>
              <w:widowControl w:val="0"/>
              <w:numPr>
                <w:ilvl w:val="0"/>
                <w:numId w:val="7"/>
              </w:numPr>
              <w:spacing w:line="240" w:lineRule="auto"/>
              <w:ind w:left="720" w:hanging="360"/>
              <w:rPr>
                <w:sz w:val="20"/>
                <w:szCs w:val="20"/>
              </w:rPr>
            </w:pPr>
            <w:r w:rsidDel="00000000" w:rsidR="00000000" w:rsidRPr="00000000">
              <w:rPr>
                <w:sz w:val="20"/>
                <w:szCs w:val="20"/>
                <w:rtl w:val="0"/>
              </w:rPr>
              <w:t xml:space="preserve">Los estudiantes deberán buscar información sobre la cultura </w:t>
            </w:r>
            <w:r w:rsidDel="00000000" w:rsidR="00000000" w:rsidRPr="00000000">
              <w:rPr>
                <w:sz w:val="20"/>
                <w:szCs w:val="20"/>
                <w:rtl w:val="0"/>
              </w:rPr>
              <w:t xml:space="preserve">mexica</w:t>
            </w:r>
            <w:r w:rsidDel="00000000" w:rsidR="00000000" w:rsidRPr="00000000">
              <w:rPr>
                <w:sz w:val="20"/>
                <w:szCs w:val="20"/>
                <w:rtl w:val="0"/>
              </w:rPr>
              <w:t xml:space="preserve"> en fuentes de información como libros o sitios de internet para preparar una exposición de su tema apoyándose en los modelos 3D.</w:t>
            </w:r>
          </w:p>
          <w:p w:rsidR="00000000" w:rsidDel="00000000" w:rsidP="00000000" w:rsidRDefault="00000000" w:rsidRPr="00000000" w14:paraId="000001BE">
            <w:pPr>
              <w:widowControl w:val="0"/>
              <w:numPr>
                <w:ilvl w:val="0"/>
                <w:numId w:val="7"/>
              </w:numPr>
              <w:spacing w:line="240" w:lineRule="auto"/>
              <w:ind w:left="720" w:hanging="360"/>
              <w:rPr>
                <w:sz w:val="20"/>
                <w:szCs w:val="20"/>
              </w:rPr>
            </w:pPr>
            <w:r w:rsidDel="00000000" w:rsidR="00000000" w:rsidRPr="00000000">
              <w:rPr>
                <w:sz w:val="20"/>
                <w:szCs w:val="20"/>
                <w:rtl w:val="0"/>
              </w:rPr>
              <w:t xml:space="preserve">Solicitar que cada grupo investigue las características de los modelos 3D relacionados con su tema de investigación, por ejemplo, tipos de materiales que se utilizaban, la clase social de los habitantes y la importancia de las edificaciones.</w:t>
            </w:r>
          </w:p>
          <w:p w:rsidR="00000000" w:rsidDel="00000000" w:rsidP="00000000" w:rsidRDefault="00000000" w:rsidRPr="00000000" w14:paraId="000001BF">
            <w:pPr>
              <w:widowControl w:val="0"/>
              <w:numPr>
                <w:ilvl w:val="0"/>
                <w:numId w:val="7"/>
              </w:numPr>
              <w:spacing w:line="240" w:lineRule="auto"/>
              <w:ind w:left="720" w:hanging="360"/>
              <w:rPr>
                <w:sz w:val="20"/>
                <w:szCs w:val="20"/>
              </w:rPr>
            </w:pPr>
            <w:r w:rsidDel="00000000" w:rsidR="00000000" w:rsidRPr="00000000">
              <w:rPr>
                <w:sz w:val="20"/>
                <w:szCs w:val="20"/>
                <w:rtl w:val="0"/>
              </w:rPr>
              <w:t xml:space="preserve">Cada grupo realiza su exposición utilizando los modelos 3D para exponer las características de los mexicas.</w:t>
            </w:r>
          </w:p>
        </w:tc>
        <w:tc>
          <w:tcPr>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C3">
            <w:pPr>
              <w:spacing w:line="240" w:lineRule="auto"/>
              <w:rPr>
                <w:sz w:val="20"/>
                <w:szCs w:val="20"/>
              </w:rPr>
            </w:pPr>
            <w:r w:rsidDel="00000000" w:rsidR="00000000" w:rsidRPr="00000000">
              <w:rPr>
                <w:rtl w:val="0"/>
              </w:rPr>
            </w:r>
          </w:p>
        </w:tc>
        <w:tc>
          <w:tcPr>
            <w:gridSpan w:val="2"/>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C4">
            <w:pPr>
              <w:spacing w:line="240" w:lineRule="auto"/>
              <w:jc w:val="both"/>
              <w:rPr>
                <w:sz w:val="20"/>
                <w:szCs w:val="20"/>
              </w:rPr>
            </w:pPr>
            <w:r w:rsidDel="00000000" w:rsidR="00000000" w:rsidRPr="00000000">
              <w:rPr>
                <w:rtl w:val="0"/>
              </w:rPr>
            </w:r>
          </w:p>
        </w:tc>
        <w:tc>
          <w:tcPr>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C6">
            <w:pPr>
              <w:spacing w:line="240" w:lineRule="auto"/>
              <w:rPr>
                <w:sz w:val="20"/>
                <w:szCs w:val="20"/>
              </w:rPr>
            </w:pPr>
            <w:r w:rsidDel="00000000" w:rsidR="00000000" w:rsidRPr="00000000">
              <w:rPr>
                <w:rtl w:val="0"/>
              </w:rPr>
            </w:r>
          </w:p>
        </w:tc>
      </w:tr>
      <w:tr>
        <w:trPr>
          <w:cantSplit w:val="0"/>
          <w:trHeight w:val="1312.91015625" w:hRule="atLeast"/>
          <w:tblHeader w:val="0"/>
        </w:trPr>
        <w:tc>
          <w:tcPr>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C7">
            <w:pPr>
              <w:rPr>
                <w:sz w:val="20"/>
                <w:szCs w:val="20"/>
              </w:rPr>
            </w:pPr>
            <w:r w:rsidDel="00000000" w:rsidR="00000000" w:rsidRPr="00000000">
              <w:rPr>
                <w:sz w:val="20"/>
                <w:szCs w:val="20"/>
                <w:rtl w:val="0"/>
              </w:rPr>
              <w:t xml:space="preserve">Cierre</w:t>
            </w:r>
          </w:p>
          <w:p w:rsidR="00000000" w:rsidDel="00000000" w:rsidP="00000000" w:rsidRDefault="00000000" w:rsidRPr="00000000" w14:paraId="000001C8">
            <w:pPr>
              <w:rPr>
                <w:sz w:val="20"/>
                <w:szCs w:val="20"/>
              </w:rPr>
            </w:pPr>
            <w:r w:rsidDel="00000000" w:rsidR="00000000" w:rsidRPr="00000000">
              <w:rPr>
                <w:rtl w:val="0"/>
              </w:rPr>
            </w:r>
          </w:p>
          <w:p w:rsidR="00000000" w:rsidDel="00000000" w:rsidP="00000000" w:rsidRDefault="00000000" w:rsidRPr="00000000" w14:paraId="000001C9">
            <w:pPr>
              <w:rPr>
                <w:sz w:val="20"/>
                <w:szCs w:val="20"/>
              </w:rPr>
            </w:pPr>
            <w:r w:rsidDel="00000000" w:rsidR="00000000" w:rsidRPr="00000000">
              <w:rPr>
                <w:rtl w:val="0"/>
              </w:rPr>
            </w:r>
          </w:p>
          <w:p w:rsidR="00000000" w:rsidDel="00000000" w:rsidP="00000000" w:rsidRDefault="00000000" w:rsidRPr="00000000" w14:paraId="000001CA">
            <w:pPr>
              <w:rPr>
                <w:sz w:val="20"/>
                <w:szCs w:val="20"/>
              </w:rPr>
            </w:pPr>
            <w:r w:rsidDel="00000000" w:rsidR="00000000" w:rsidRPr="00000000">
              <w:rPr>
                <w:rtl w:val="0"/>
              </w:rPr>
            </w:r>
          </w:p>
        </w:tc>
        <w:tc>
          <w:tcPr>
            <w:gridSpan w:val="2"/>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CB">
            <w:pPr>
              <w:spacing w:line="240" w:lineRule="auto"/>
              <w:rPr>
                <w:sz w:val="20"/>
                <w:szCs w:val="20"/>
              </w:rPr>
            </w:pPr>
            <w:r w:rsidDel="00000000" w:rsidR="00000000" w:rsidRPr="00000000">
              <w:rPr>
                <w:rtl w:val="0"/>
              </w:rPr>
            </w:r>
          </w:p>
        </w:tc>
        <w:tc>
          <w:tcPr>
            <w:gridSpan w:val="3"/>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CD">
            <w:pPr>
              <w:spacing w:line="240" w:lineRule="auto"/>
              <w:rPr>
                <w:sz w:val="20"/>
                <w:szCs w:val="20"/>
              </w:rPr>
            </w:pPr>
            <w:r w:rsidDel="00000000" w:rsidR="00000000" w:rsidRPr="00000000">
              <w:rPr>
                <w:rtl w:val="0"/>
              </w:rPr>
            </w:r>
          </w:p>
        </w:tc>
        <w:tc>
          <w:tcPr>
            <w:gridSpan w:val="4"/>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D0">
            <w:pPr>
              <w:widowControl w:val="0"/>
              <w:numPr>
                <w:ilvl w:val="0"/>
                <w:numId w:val="1"/>
              </w:numPr>
              <w:spacing w:line="240" w:lineRule="auto"/>
              <w:ind w:left="720" w:hanging="360"/>
              <w:rPr>
                <w:sz w:val="20"/>
                <w:szCs w:val="20"/>
              </w:rPr>
            </w:pPr>
            <w:r w:rsidDel="00000000" w:rsidR="00000000" w:rsidRPr="00000000">
              <w:rPr>
                <w:sz w:val="20"/>
                <w:szCs w:val="20"/>
                <w:rtl w:val="0"/>
              </w:rPr>
              <w:t xml:space="preserve">Preguntar a los estudiantes qué aspectos consideran más interesantes de la vida en México - Tenochtitlan.</w:t>
            </w:r>
          </w:p>
          <w:p w:rsidR="00000000" w:rsidDel="00000000" w:rsidP="00000000" w:rsidRDefault="00000000" w:rsidRPr="00000000" w14:paraId="000001D1">
            <w:pPr>
              <w:widowControl w:val="0"/>
              <w:numPr>
                <w:ilvl w:val="0"/>
                <w:numId w:val="1"/>
              </w:numPr>
              <w:spacing w:line="240" w:lineRule="auto"/>
              <w:ind w:left="720" w:hanging="360"/>
              <w:rPr>
                <w:sz w:val="20"/>
                <w:szCs w:val="20"/>
              </w:rPr>
            </w:pPr>
            <w:r w:rsidDel="00000000" w:rsidR="00000000" w:rsidRPr="00000000">
              <w:rPr>
                <w:sz w:val="20"/>
                <w:szCs w:val="20"/>
                <w:rtl w:val="0"/>
              </w:rPr>
              <w:t xml:space="preserve">Preguntar por qué consideran importante conocer sobre los pueblos antiguos.</w:t>
            </w:r>
          </w:p>
          <w:p w:rsidR="00000000" w:rsidDel="00000000" w:rsidP="00000000" w:rsidRDefault="00000000" w:rsidRPr="00000000" w14:paraId="000001D2">
            <w:pPr>
              <w:widowControl w:val="0"/>
              <w:numPr>
                <w:ilvl w:val="0"/>
                <w:numId w:val="1"/>
              </w:numPr>
              <w:spacing w:line="240" w:lineRule="auto"/>
              <w:ind w:left="720" w:hanging="360"/>
              <w:rPr>
                <w:sz w:val="20"/>
                <w:szCs w:val="20"/>
              </w:rPr>
            </w:pPr>
            <w:r w:rsidDel="00000000" w:rsidR="00000000" w:rsidRPr="00000000">
              <w:rPr>
                <w:sz w:val="20"/>
                <w:szCs w:val="20"/>
                <w:rtl w:val="0"/>
              </w:rPr>
              <w:t xml:space="preserve">Preguntar a los estudiantes qué elementos de la época prehispánica aún siguen presentes en nuestra época.</w:t>
            </w:r>
          </w:p>
          <w:p w:rsidR="00000000" w:rsidDel="00000000" w:rsidP="00000000" w:rsidRDefault="00000000" w:rsidRPr="00000000" w14:paraId="000001D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D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D5">
            <w:pPr>
              <w:widowControl w:val="0"/>
              <w:numPr>
                <w:ilvl w:val="0"/>
                <w:numId w:val="2"/>
              </w:numPr>
              <w:spacing w:line="240" w:lineRule="auto"/>
              <w:ind w:left="720" w:hanging="360"/>
              <w:rPr>
                <w:sz w:val="20"/>
                <w:szCs w:val="20"/>
              </w:rPr>
            </w:pPr>
            <w:r w:rsidDel="00000000" w:rsidR="00000000" w:rsidRPr="00000000">
              <w:rPr>
                <w:sz w:val="20"/>
                <w:szCs w:val="20"/>
                <w:rtl w:val="0"/>
              </w:rPr>
              <w:t xml:space="preserve">Los estudiantes investigan elementos de las culturas antiguas y </w:t>
            </w:r>
            <w:r w:rsidDel="00000000" w:rsidR="00000000" w:rsidRPr="00000000">
              <w:rPr>
                <w:sz w:val="20"/>
                <w:szCs w:val="20"/>
                <w:rtl w:val="0"/>
              </w:rPr>
              <w:t xml:space="preserve">relacionan</w:t>
            </w:r>
            <w:r w:rsidDel="00000000" w:rsidR="00000000" w:rsidRPr="00000000">
              <w:rPr>
                <w:sz w:val="20"/>
                <w:szCs w:val="20"/>
                <w:rtl w:val="0"/>
              </w:rPr>
              <w:t xml:space="preserve"> elementos que se mantienen en la actualidad.</w:t>
            </w:r>
          </w:p>
          <w:p w:rsidR="00000000" w:rsidDel="00000000" w:rsidP="00000000" w:rsidRDefault="00000000" w:rsidRPr="00000000" w14:paraId="000001D6">
            <w:pPr>
              <w:widowControl w:val="0"/>
              <w:numPr>
                <w:ilvl w:val="0"/>
                <w:numId w:val="2"/>
              </w:numPr>
              <w:spacing w:line="240" w:lineRule="auto"/>
              <w:ind w:left="720" w:hanging="360"/>
              <w:rPr>
                <w:sz w:val="20"/>
                <w:szCs w:val="20"/>
              </w:rPr>
            </w:pPr>
            <w:r w:rsidDel="00000000" w:rsidR="00000000" w:rsidRPr="00000000">
              <w:rPr>
                <w:sz w:val="20"/>
                <w:szCs w:val="20"/>
                <w:rtl w:val="0"/>
              </w:rPr>
              <w:t xml:space="preserve">Los estudiantes conocen aspectos culturales de la vida de personas en otras épocas.</w:t>
            </w:r>
          </w:p>
          <w:p w:rsidR="00000000" w:rsidDel="00000000" w:rsidP="00000000" w:rsidRDefault="00000000" w:rsidRPr="00000000" w14:paraId="000001D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D8">
            <w:pPr>
              <w:widowControl w:val="0"/>
              <w:numPr>
                <w:ilvl w:val="0"/>
                <w:numId w:val="9"/>
              </w:numPr>
              <w:spacing w:line="240" w:lineRule="auto"/>
              <w:ind w:left="720" w:hanging="360"/>
              <w:rPr>
                <w:sz w:val="20"/>
                <w:szCs w:val="20"/>
              </w:rPr>
            </w:pPr>
            <w:r w:rsidDel="00000000" w:rsidR="00000000" w:rsidRPr="00000000">
              <w:rPr>
                <w:sz w:val="20"/>
                <w:szCs w:val="20"/>
                <w:rtl w:val="0"/>
              </w:rPr>
              <w:t xml:space="preserve">Apoyados de diferentes fuentes de información, los estudiantes se apoyan en los modelos 3D basados en la cultura </w:t>
            </w:r>
            <w:r w:rsidDel="00000000" w:rsidR="00000000" w:rsidRPr="00000000">
              <w:rPr>
                <w:sz w:val="20"/>
                <w:szCs w:val="20"/>
                <w:rtl w:val="0"/>
              </w:rPr>
              <w:t xml:space="preserve">mexica</w:t>
            </w:r>
            <w:r w:rsidDel="00000000" w:rsidR="00000000" w:rsidRPr="00000000">
              <w:rPr>
                <w:sz w:val="20"/>
                <w:szCs w:val="20"/>
                <w:rtl w:val="0"/>
              </w:rPr>
              <w:t xml:space="preserve"> para realizar una investigación.</w:t>
            </w:r>
          </w:p>
        </w:tc>
        <w:tc>
          <w:tcPr>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DC">
            <w:pPr>
              <w:spacing w:line="240" w:lineRule="auto"/>
              <w:rPr>
                <w:sz w:val="20"/>
                <w:szCs w:val="20"/>
              </w:rPr>
            </w:pPr>
            <w:r w:rsidDel="00000000" w:rsidR="00000000" w:rsidRPr="00000000">
              <w:rPr>
                <w:rtl w:val="0"/>
              </w:rPr>
            </w:r>
          </w:p>
        </w:tc>
        <w:tc>
          <w:tcPr>
            <w:gridSpan w:val="2"/>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DD">
            <w:pPr>
              <w:spacing w:line="240" w:lineRule="auto"/>
              <w:jc w:val="both"/>
              <w:rPr>
                <w:sz w:val="20"/>
                <w:szCs w:val="20"/>
              </w:rPr>
            </w:pPr>
            <w:r w:rsidDel="00000000" w:rsidR="00000000" w:rsidRPr="00000000">
              <w:rPr>
                <w:rtl w:val="0"/>
              </w:rPr>
            </w:r>
          </w:p>
        </w:tc>
        <w:tc>
          <w:tcPr>
            <w:vMerge w:val="continue"/>
            <w:tcBorders>
              <w:top w:color="434343" w:space="0" w:sz="6" w:val="single"/>
              <w:left w:color="434343" w:space="0" w:sz="6" w:val="single"/>
              <w:bottom w:color="434343" w:space="0" w:sz="6" w:val="single"/>
              <w:right w:color="434343" w:space="0" w:sz="6" w:val="single"/>
            </w:tcBorders>
            <w:tcMar>
              <w:left w:w="40.0" w:type="dxa"/>
              <w:right w:w="40.0" w:type="dxa"/>
            </w:tcMar>
            <w:vAlign w:val="center"/>
          </w:tcPr>
          <w:p w:rsidR="00000000" w:rsidDel="00000000" w:rsidP="00000000" w:rsidRDefault="00000000" w:rsidRPr="00000000" w14:paraId="000001DF">
            <w:pPr>
              <w:spacing w:line="240" w:lineRule="auto"/>
              <w:rPr>
                <w:sz w:val="20"/>
                <w:szCs w:val="20"/>
              </w:rPr>
            </w:pPr>
            <w:r w:rsidDel="00000000" w:rsidR="00000000" w:rsidRPr="00000000">
              <w:rPr>
                <w:rtl w:val="0"/>
              </w:rPr>
            </w:r>
          </w:p>
        </w:tc>
      </w:tr>
      <w:tr>
        <w:trPr>
          <w:cantSplit w:val="0"/>
          <w:tblHeader w:val="0"/>
        </w:trPr>
        <w:tc>
          <w:tcPr>
            <w:tcBorders>
              <w:top w:color="434343" w:space="0" w:sz="6" w:val="single"/>
              <w:left w:color="434343" w:space="0" w:sz="6" w:val="single"/>
              <w:bottom w:color="434343" w:space="0" w:sz="6" w:val="single"/>
              <w:right w:color="434343" w:space="0" w:sz="6" w:val="single"/>
            </w:tcBorders>
            <w:shd w:fill="c9daf8" w:val="clear"/>
            <w:tcMar>
              <w:left w:w="40.0" w:type="dxa"/>
              <w:right w:w="40.0" w:type="dxa"/>
            </w:tcMar>
            <w:vAlign w:val="bottom"/>
          </w:tcPr>
          <w:p w:rsidR="00000000" w:rsidDel="00000000" w:rsidP="00000000" w:rsidRDefault="00000000" w:rsidRPr="00000000" w14:paraId="000001E0">
            <w:pPr>
              <w:rPr>
                <w:sz w:val="20"/>
                <w:szCs w:val="20"/>
              </w:rPr>
            </w:pPr>
            <w:r w:rsidDel="00000000" w:rsidR="00000000" w:rsidRPr="00000000">
              <w:rPr>
                <w:b w:val="1"/>
                <w:sz w:val="20"/>
                <w:szCs w:val="20"/>
                <w:rtl w:val="0"/>
              </w:rPr>
              <w:t xml:space="preserve">Total = 00 min</w:t>
            </w:r>
            <w:r w:rsidDel="00000000" w:rsidR="00000000" w:rsidRPr="00000000">
              <w:rPr>
                <w:rtl w:val="0"/>
              </w:rPr>
            </w:r>
          </w:p>
        </w:tc>
        <w:tc>
          <w:tcPr>
            <w:gridSpan w:val="13"/>
            <w:tcBorders>
              <w:top w:color="434343" w:space="0" w:sz="6" w:val="single"/>
              <w:left w:color="434343" w:space="0" w:sz="6" w:val="single"/>
              <w:bottom w:color="434343" w:space="0" w:sz="8" w:val="single"/>
              <w:right w:color="434343" w:space="0" w:sz="8" w:val="single"/>
            </w:tcBorders>
            <w:tcMar>
              <w:left w:w="40.0" w:type="dxa"/>
              <w:right w:w="40.0" w:type="dxa"/>
            </w:tcMar>
            <w:vAlign w:val="bottom"/>
          </w:tcPr>
          <w:p w:rsidR="00000000" w:rsidDel="00000000" w:rsidP="00000000" w:rsidRDefault="00000000" w:rsidRPr="00000000" w14:paraId="000001E1">
            <w:pPr>
              <w:rPr>
                <w:b w:val="1"/>
                <w:sz w:val="20"/>
                <w:szCs w:val="20"/>
              </w:rPr>
            </w:pPr>
            <w:r w:rsidDel="00000000" w:rsidR="00000000" w:rsidRPr="00000000">
              <w:rPr>
                <w:b w:val="1"/>
                <w:sz w:val="20"/>
                <w:szCs w:val="20"/>
                <w:rtl w:val="0"/>
              </w:rPr>
              <w:t xml:space="preserve">Orientación para la evaluación:</w:t>
            </w:r>
          </w:p>
          <w:p w:rsidR="00000000" w:rsidDel="00000000" w:rsidP="00000000" w:rsidRDefault="00000000" w:rsidRPr="00000000" w14:paraId="000001E2">
            <w:pPr>
              <w:numPr>
                <w:ilvl w:val="0"/>
                <w:numId w:val="8"/>
              </w:numPr>
              <w:ind w:left="720" w:hanging="360"/>
              <w:rPr>
                <w:sz w:val="20"/>
                <w:szCs w:val="20"/>
              </w:rPr>
            </w:pPr>
            <w:r w:rsidDel="00000000" w:rsidR="00000000" w:rsidRPr="00000000">
              <w:rPr>
                <w:sz w:val="20"/>
                <w:szCs w:val="20"/>
                <w:rtl w:val="0"/>
              </w:rPr>
              <w:t xml:space="preserve">Establecer el propósito de la evaluación.</w:t>
            </w:r>
          </w:p>
          <w:p w:rsidR="00000000" w:rsidDel="00000000" w:rsidP="00000000" w:rsidRDefault="00000000" w:rsidRPr="00000000" w14:paraId="000001E3">
            <w:pPr>
              <w:numPr>
                <w:ilvl w:val="0"/>
                <w:numId w:val="8"/>
              </w:numPr>
              <w:ind w:left="720" w:hanging="360"/>
              <w:rPr>
                <w:sz w:val="20"/>
                <w:szCs w:val="20"/>
              </w:rPr>
            </w:pPr>
            <w:r w:rsidDel="00000000" w:rsidR="00000000" w:rsidRPr="00000000">
              <w:rPr>
                <w:sz w:val="20"/>
                <w:szCs w:val="20"/>
                <w:rtl w:val="0"/>
              </w:rPr>
              <w:t xml:space="preserve">Asignar tareas a los estudiantes.</w:t>
            </w:r>
          </w:p>
          <w:p w:rsidR="00000000" w:rsidDel="00000000" w:rsidP="00000000" w:rsidRDefault="00000000" w:rsidRPr="00000000" w14:paraId="000001E4">
            <w:pPr>
              <w:numPr>
                <w:ilvl w:val="0"/>
                <w:numId w:val="8"/>
              </w:numPr>
              <w:ind w:left="720" w:hanging="360"/>
              <w:rPr>
                <w:sz w:val="20"/>
                <w:szCs w:val="20"/>
              </w:rPr>
            </w:pPr>
            <w:r w:rsidDel="00000000" w:rsidR="00000000" w:rsidRPr="00000000">
              <w:rPr>
                <w:sz w:val="20"/>
                <w:szCs w:val="20"/>
                <w:rtl w:val="0"/>
              </w:rPr>
              <w:t xml:space="preserve">Establecer criterios para el desempeño de los estudiantes.</w:t>
            </w:r>
          </w:p>
          <w:p w:rsidR="00000000" w:rsidDel="00000000" w:rsidP="00000000" w:rsidRDefault="00000000" w:rsidRPr="00000000" w14:paraId="000001E5">
            <w:pPr>
              <w:numPr>
                <w:ilvl w:val="0"/>
                <w:numId w:val="8"/>
              </w:numPr>
              <w:ind w:left="720" w:hanging="360"/>
              <w:rPr>
                <w:sz w:val="20"/>
                <w:szCs w:val="20"/>
              </w:rPr>
            </w:pPr>
            <w:r w:rsidDel="00000000" w:rsidR="00000000" w:rsidRPr="00000000">
              <w:rPr>
                <w:sz w:val="20"/>
                <w:szCs w:val="20"/>
                <w:rtl w:val="0"/>
              </w:rPr>
              <w:t xml:space="preserve">Establecer estándares sobre el desempeño de los estudiantes.</w:t>
            </w:r>
          </w:p>
          <w:p w:rsidR="00000000" w:rsidDel="00000000" w:rsidP="00000000" w:rsidRDefault="00000000" w:rsidRPr="00000000" w14:paraId="000001E6">
            <w:pPr>
              <w:numPr>
                <w:ilvl w:val="0"/>
                <w:numId w:val="8"/>
              </w:numPr>
              <w:ind w:left="720" w:hanging="360"/>
              <w:rPr>
                <w:sz w:val="20"/>
                <w:szCs w:val="20"/>
              </w:rPr>
            </w:pPr>
            <w:r w:rsidDel="00000000" w:rsidR="00000000" w:rsidRPr="00000000">
              <w:rPr>
                <w:sz w:val="20"/>
                <w:szCs w:val="20"/>
                <w:rtl w:val="0"/>
              </w:rPr>
              <w:t xml:space="preserve">Tomar muestra de información sobre el desempeño de los estudiantes.</w:t>
            </w:r>
          </w:p>
          <w:p w:rsidR="00000000" w:rsidDel="00000000" w:rsidP="00000000" w:rsidRDefault="00000000" w:rsidRPr="00000000" w14:paraId="000001E7">
            <w:pPr>
              <w:numPr>
                <w:ilvl w:val="0"/>
                <w:numId w:val="8"/>
              </w:numPr>
              <w:ind w:left="720" w:hanging="360"/>
              <w:rPr>
                <w:sz w:val="20"/>
                <w:szCs w:val="20"/>
              </w:rPr>
            </w:pPr>
            <w:r w:rsidDel="00000000" w:rsidR="00000000" w:rsidRPr="00000000">
              <w:rPr>
                <w:sz w:val="20"/>
                <w:szCs w:val="20"/>
                <w:rtl w:val="0"/>
              </w:rPr>
              <w:t xml:space="preserve">Evaluar el desempeño de los estudiantes.</w:t>
            </w:r>
          </w:p>
          <w:p w:rsidR="00000000" w:rsidDel="00000000" w:rsidP="00000000" w:rsidRDefault="00000000" w:rsidRPr="00000000" w14:paraId="000001E8">
            <w:pPr>
              <w:numPr>
                <w:ilvl w:val="0"/>
                <w:numId w:val="8"/>
              </w:numPr>
              <w:ind w:left="720" w:hanging="360"/>
              <w:rPr>
                <w:sz w:val="20"/>
                <w:szCs w:val="20"/>
              </w:rPr>
            </w:pPr>
            <w:r w:rsidDel="00000000" w:rsidR="00000000" w:rsidRPr="00000000">
              <w:rPr>
                <w:sz w:val="20"/>
                <w:szCs w:val="20"/>
                <w:rtl w:val="0"/>
              </w:rPr>
              <w:t xml:space="preserve">Brindar retroalimentación sobre el desempeño de los estudiantes.</w:t>
            </w:r>
          </w:p>
          <w:p w:rsidR="00000000" w:rsidDel="00000000" w:rsidP="00000000" w:rsidRDefault="00000000" w:rsidRPr="00000000" w14:paraId="000001E9">
            <w:pPr>
              <w:numPr>
                <w:ilvl w:val="0"/>
                <w:numId w:val="8"/>
              </w:numPr>
              <w:ind w:left="720" w:hanging="360"/>
              <w:rPr>
                <w:sz w:val="20"/>
                <w:szCs w:val="20"/>
              </w:rPr>
            </w:pPr>
            <w:r w:rsidDel="00000000" w:rsidR="00000000" w:rsidRPr="00000000">
              <w:rPr>
                <w:sz w:val="20"/>
                <w:szCs w:val="20"/>
                <w:rtl w:val="0"/>
              </w:rPr>
              <w:t xml:space="preserve">Monitorear los resultados de la evaluación de los estudiantes.</w:t>
            </w:r>
          </w:p>
        </w:tc>
      </w:tr>
      <w:tr>
        <w:trPr>
          <w:cantSplit w:val="0"/>
          <w:trHeight w:val="400" w:hRule="atLeast"/>
          <w:tblHeader w:val="0"/>
        </w:trPr>
        <w:tc>
          <w:tcPr>
            <w:gridSpan w:val="14"/>
            <w:tcBorders>
              <w:top w:color="434343" w:space="0" w:sz="6" w:val="single"/>
              <w:left w:color="434343" w:space="0" w:sz="6" w:val="single"/>
              <w:bottom w:color="434343" w:space="0" w:sz="6" w:val="single"/>
              <w:right w:color="434343" w:space="0" w:sz="6" w:val="single"/>
            </w:tcBorders>
            <w:shd w:fill="c9daf8" w:val="clear"/>
            <w:tcMar>
              <w:left w:w="40.0" w:type="dxa"/>
              <w:right w:w="40.0" w:type="dxa"/>
            </w:tcMar>
            <w:vAlign w:val="bottom"/>
          </w:tcPr>
          <w:p w:rsidR="00000000" w:rsidDel="00000000" w:rsidP="00000000" w:rsidRDefault="00000000" w:rsidRPr="00000000" w14:paraId="000001F6">
            <w:pPr>
              <w:rPr>
                <w:b w:val="1"/>
                <w:sz w:val="20"/>
                <w:szCs w:val="20"/>
              </w:rPr>
            </w:pPr>
            <w:r w:rsidDel="00000000" w:rsidR="00000000" w:rsidRPr="00000000">
              <w:rPr>
                <w:b w:val="1"/>
                <w:sz w:val="20"/>
                <w:szCs w:val="20"/>
                <w:rtl w:val="0"/>
              </w:rPr>
              <w:t xml:space="preserve">Comentarios sobre la integración del recurso digital a la clase:</w:t>
            </w:r>
          </w:p>
        </w:tc>
      </w:tr>
      <w:tr>
        <w:trPr>
          <w:cantSplit w:val="0"/>
          <w:trHeight w:val="400" w:hRule="atLeast"/>
          <w:tblHeader w:val="0"/>
        </w:trPr>
        <w:tc>
          <w:tcPr>
            <w:gridSpan w:val="14"/>
            <w:tcBorders>
              <w:top w:color="434343" w:space="0" w:sz="6" w:val="single"/>
              <w:left w:color="434343" w:space="0" w:sz="6" w:val="single"/>
              <w:bottom w:color="434343" w:space="0" w:sz="6" w:val="single"/>
              <w:right w:color="434343" w:space="0" w:sz="6" w:val="single"/>
            </w:tcBorders>
            <w:tcMar>
              <w:left w:w="40.0" w:type="dxa"/>
              <w:right w:w="40.0" w:type="dxa"/>
            </w:tcMar>
            <w:vAlign w:val="bottom"/>
          </w:tcPr>
          <w:p w:rsidR="00000000" w:rsidDel="00000000" w:rsidP="00000000" w:rsidRDefault="00000000" w:rsidRPr="00000000" w14:paraId="00000204">
            <w:pPr>
              <w:widowControl w:val="0"/>
              <w:numPr>
                <w:ilvl w:val="0"/>
                <w:numId w:val="3"/>
              </w:numPr>
              <w:spacing w:line="240" w:lineRule="auto"/>
              <w:ind w:left="720" w:hanging="360"/>
              <w:rPr>
                <w:sz w:val="20"/>
                <w:szCs w:val="20"/>
              </w:rPr>
            </w:pPr>
            <w:r w:rsidDel="00000000" w:rsidR="00000000" w:rsidRPr="00000000">
              <w:rPr>
                <w:sz w:val="20"/>
                <w:szCs w:val="20"/>
                <w:rtl w:val="0"/>
              </w:rPr>
              <w:t xml:space="preserve">Se recomienda utilizar diferentes fuentes de información para que los estudiantes puedan realizar su investigación, como archivos de texto, libros, videos, etc.</w:t>
            </w:r>
          </w:p>
          <w:p w:rsidR="00000000" w:rsidDel="00000000" w:rsidP="00000000" w:rsidRDefault="00000000" w:rsidRPr="00000000" w14:paraId="00000205">
            <w:pPr>
              <w:widowControl w:val="0"/>
              <w:numPr>
                <w:ilvl w:val="0"/>
                <w:numId w:val="3"/>
              </w:numPr>
              <w:spacing w:line="240" w:lineRule="auto"/>
              <w:ind w:left="720" w:hanging="360"/>
              <w:rPr>
                <w:sz w:val="20"/>
                <w:szCs w:val="20"/>
              </w:rPr>
            </w:pPr>
            <w:r w:rsidDel="00000000" w:rsidR="00000000" w:rsidRPr="00000000">
              <w:rPr>
                <w:sz w:val="20"/>
                <w:szCs w:val="20"/>
                <w:rtl w:val="0"/>
              </w:rPr>
              <w:t xml:space="preserve">Los </w:t>
            </w:r>
            <w:r w:rsidDel="00000000" w:rsidR="00000000" w:rsidRPr="00000000">
              <w:rPr>
                <w:i w:val="1"/>
                <w:sz w:val="20"/>
                <w:szCs w:val="20"/>
                <w:rtl w:val="0"/>
              </w:rPr>
              <w:t xml:space="preserve">Modelos en 3D</w:t>
            </w:r>
            <w:r w:rsidDel="00000000" w:rsidR="00000000" w:rsidRPr="00000000">
              <w:rPr>
                <w:sz w:val="20"/>
                <w:szCs w:val="20"/>
                <w:rtl w:val="0"/>
              </w:rPr>
              <w:t xml:space="preserve"> pueden utilizarse en más de un tema, se recomienda orientar a los estudiantes para que expliquen características que se pueden visualizar.</w:t>
            </w:r>
            <w:r w:rsidDel="00000000" w:rsidR="00000000" w:rsidRPr="00000000">
              <w:rPr>
                <w:rtl w:val="0"/>
              </w:rPr>
            </w:r>
          </w:p>
        </w:tc>
      </w:tr>
    </w:tbl>
    <w:p w:rsidR="00000000" w:rsidDel="00000000" w:rsidP="00000000" w:rsidRDefault="00000000" w:rsidRPr="00000000" w14:paraId="00000213">
      <w:pPr>
        <w:rPr/>
      </w:pPr>
      <w:bookmarkStart w:colFirst="0" w:colLast="0" w:name="_lmdnx7g00z4k" w:id="0"/>
      <w:bookmarkEnd w:id="0"/>
      <w:r w:rsidDel="00000000" w:rsidR="00000000" w:rsidRPr="00000000">
        <w:rPr>
          <w:rtl w:val="0"/>
        </w:rPr>
      </w:r>
    </w:p>
    <w:tbl>
      <w:tblPr>
        <w:tblStyle w:val="Table2"/>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9.5"/>
        <w:gridCol w:w="3849.5"/>
        <w:gridCol w:w="3849.5"/>
        <w:gridCol w:w="3849.5"/>
        <w:tblGridChange w:id="0">
          <w:tblGrid>
            <w:gridCol w:w="3849.5"/>
            <w:gridCol w:w="3849.5"/>
            <w:gridCol w:w="3849.5"/>
            <w:gridCol w:w="3849.5"/>
          </w:tblGrid>
        </w:tblGridChange>
      </w:tblGrid>
      <w:tr>
        <w:trPr>
          <w:cantSplit w:val="0"/>
          <w:trHeight w:val="465" w:hRule="atLeast"/>
          <w:tblHeader w:val="0"/>
        </w:trPr>
        <w:tc>
          <w:tcPr>
            <w:gridSpan w:val="4"/>
            <w:shd w:fill="c5e0b3"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center"/>
              <w:rPr>
                <w:b w:val="1"/>
                <w:sz w:val="24"/>
                <w:szCs w:val="24"/>
              </w:rPr>
            </w:pPr>
            <w:r w:rsidDel="00000000" w:rsidR="00000000" w:rsidRPr="00000000">
              <w:rPr>
                <w:b w:val="1"/>
                <w:sz w:val="30"/>
                <w:szCs w:val="30"/>
                <w:rtl w:val="0"/>
              </w:rPr>
              <w:t xml:space="preserve">Recursos digitales para el aprendizaje</w:t>
            </w:r>
            <w:r w:rsidDel="00000000" w:rsidR="00000000" w:rsidRPr="00000000">
              <w:rPr>
                <w:rtl w:val="0"/>
              </w:rPr>
            </w:r>
          </w:p>
        </w:tc>
      </w:tr>
      <w:tr>
        <w:trPr>
          <w:cantSplit w:val="0"/>
          <w:trHeight w:val="465" w:hRule="atLeast"/>
          <w:tblHeader w:val="0"/>
        </w:trPr>
        <w:tc>
          <w:tcPr>
            <w:gridSpan w:val="2"/>
            <w:shd w:fill="b4c6e7"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jc w:val="center"/>
              <w:rPr>
                <w:b w:val="1"/>
                <w:sz w:val="20"/>
                <w:szCs w:val="20"/>
              </w:rPr>
            </w:pPr>
            <w:r w:rsidDel="00000000" w:rsidR="00000000" w:rsidRPr="00000000">
              <w:rPr>
                <w:b w:val="1"/>
                <w:sz w:val="20"/>
                <w:szCs w:val="20"/>
                <w:rtl w:val="0"/>
              </w:rPr>
              <w:t xml:space="preserve">Nombre</w:t>
            </w:r>
          </w:p>
        </w:tc>
        <w:tc>
          <w:tcPr>
            <w:gridSpan w:val="2"/>
            <w:shd w:fill="b4c6e7"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jc w:val="center"/>
              <w:rPr>
                <w:b w:val="1"/>
                <w:sz w:val="20"/>
                <w:szCs w:val="20"/>
              </w:rPr>
            </w:pPr>
            <w:r w:rsidDel="00000000" w:rsidR="00000000" w:rsidRPr="00000000">
              <w:rPr>
                <w:b w:val="1"/>
                <w:sz w:val="20"/>
                <w:szCs w:val="20"/>
                <w:rtl w:val="0"/>
              </w:rPr>
              <w:t xml:space="preserve">Tipo de recurso</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center"/>
              <w:rPr>
                <w:sz w:val="20"/>
                <w:szCs w:val="20"/>
              </w:rPr>
            </w:pPr>
            <w:r w:rsidDel="00000000" w:rsidR="00000000" w:rsidRPr="00000000">
              <w:rPr>
                <w:sz w:val="20"/>
                <w:szCs w:val="20"/>
                <w:rtl w:val="0"/>
              </w:rPr>
              <w:t xml:space="preserve">Modelos 3D de la cultura Mexica en Sketchfab</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jc w:val="center"/>
              <w:rPr>
                <w:sz w:val="20"/>
                <w:szCs w:val="20"/>
              </w:rPr>
            </w:pPr>
            <w:r w:rsidDel="00000000" w:rsidR="00000000" w:rsidRPr="00000000">
              <w:rPr>
                <w:sz w:val="20"/>
                <w:szCs w:val="20"/>
                <w:rtl w:val="0"/>
              </w:rPr>
              <w:t xml:space="preserve">Modelo 3D</w:t>
            </w:r>
          </w:p>
        </w:tc>
      </w:tr>
      <w:tr>
        <w:trPr>
          <w:cantSplit w:val="0"/>
          <w:trHeight w:val="54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b w:val="1"/>
                <w:sz w:val="20"/>
                <w:szCs w:val="20"/>
              </w:rPr>
            </w:pPr>
            <w:r w:rsidDel="00000000" w:rsidR="00000000" w:rsidRPr="00000000">
              <w:rPr>
                <w:b w:val="1"/>
                <w:sz w:val="20"/>
                <w:szCs w:val="20"/>
                <w:rtl w:val="0"/>
              </w:rPr>
              <w:t xml:space="preserve">Nivel</w:t>
            </w:r>
          </w:p>
        </w:tc>
        <w:tc>
          <w:tcPr>
            <w:shd w:fill="b4c6e7"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b w:val="1"/>
                <w:sz w:val="20"/>
                <w:szCs w:val="20"/>
              </w:rPr>
            </w:pPr>
            <w:r w:rsidDel="00000000" w:rsidR="00000000" w:rsidRPr="00000000">
              <w:rPr>
                <w:b w:val="1"/>
                <w:sz w:val="20"/>
                <w:szCs w:val="20"/>
                <w:rtl w:val="0"/>
              </w:rPr>
              <w:t xml:space="preserve">Campo formativo / Asignatura</w:t>
            </w:r>
          </w:p>
        </w:tc>
        <w:tc>
          <w:tcPr>
            <w:shd w:fill="b4c6e7"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b w:val="1"/>
                <w:sz w:val="20"/>
                <w:szCs w:val="20"/>
              </w:rPr>
            </w:pPr>
            <w:r w:rsidDel="00000000" w:rsidR="00000000" w:rsidRPr="00000000">
              <w:rPr>
                <w:b w:val="1"/>
                <w:sz w:val="20"/>
                <w:szCs w:val="20"/>
                <w:rtl w:val="0"/>
              </w:rPr>
              <w:t xml:space="preserve">Grado</w:t>
            </w:r>
          </w:p>
        </w:tc>
        <w:tc>
          <w:tcPr>
            <w:shd w:fill="b4c6e7"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jc w:val="center"/>
              <w:rPr>
                <w:b w:val="1"/>
                <w:sz w:val="20"/>
                <w:szCs w:val="20"/>
              </w:rPr>
            </w:pPr>
            <w:r w:rsidDel="00000000" w:rsidR="00000000" w:rsidRPr="00000000">
              <w:rPr>
                <w:b w:val="1"/>
                <w:sz w:val="20"/>
                <w:szCs w:val="20"/>
                <w:rtl w:val="0"/>
              </w:rPr>
              <w:t xml:space="preserve">Proyecto o tema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jc w:val="center"/>
              <w:rPr>
                <w:sz w:val="20"/>
                <w:szCs w:val="20"/>
              </w:rPr>
            </w:pPr>
            <w:r w:rsidDel="00000000" w:rsidR="00000000" w:rsidRPr="00000000">
              <w:rPr>
                <w:sz w:val="20"/>
                <w:szCs w:val="20"/>
                <w:rtl w:val="0"/>
              </w:rPr>
              <w:t xml:space="preserve">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jc w:val="center"/>
              <w:rPr>
                <w:sz w:val="20"/>
                <w:szCs w:val="20"/>
              </w:rPr>
            </w:pPr>
            <w:r w:rsidDel="00000000" w:rsidR="00000000" w:rsidRPr="00000000">
              <w:rPr>
                <w:sz w:val="20"/>
                <w:szCs w:val="20"/>
                <w:rtl w:val="0"/>
              </w:rPr>
              <w:t xml:space="preserve">Ética, naturaleza y sociedades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jc w:val="center"/>
              <w:rPr>
                <w:sz w:val="20"/>
                <w:szCs w:val="20"/>
              </w:rPr>
            </w:pPr>
            <w:r w:rsidDel="00000000" w:rsidR="00000000" w:rsidRPr="00000000">
              <w:rPr>
                <w:sz w:val="20"/>
                <w:szCs w:val="20"/>
                <w:rtl w:val="0"/>
              </w:rPr>
              <w:t xml:space="preserve">Cuarto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jc w:val="center"/>
              <w:rPr>
                <w:sz w:val="20"/>
                <w:szCs w:val="20"/>
              </w:rPr>
            </w:pPr>
            <w:r w:rsidDel="00000000" w:rsidR="00000000" w:rsidRPr="00000000">
              <w:rPr>
                <w:sz w:val="20"/>
                <w:szCs w:val="20"/>
                <w:rtl w:val="0"/>
              </w:rPr>
              <w:t xml:space="preserve">La conquista de México, Tenochtitlan </w:t>
            </w:r>
          </w:p>
        </w:tc>
      </w:tr>
      <w:tr>
        <w:trPr>
          <w:cantSplit w:val="0"/>
          <w:trHeight w:val="40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jc w:val="center"/>
              <w:rPr>
                <w:b w:val="1"/>
                <w:sz w:val="20"/>
                <w:szCs w:val="20"/>
              </w:rPr>
            </w:pPr>
            <w:r w:rsidDel="00000000" w:rsidR="00000000" w:rsidRPr="00000000">
              <w:rPr>
                <w:b w:val="1"/>
                <w:sz w:val="20"/>
                <w:szCs w:val="20"/>
                <w:rtl w:val="0"/>
              </w:rPr>
              <w:t xml:space="preserve">Descripción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sz w:val="20"/>
                <w:szCs w:val="20"/>
              </w:rPr>
            </w:pPr>
            <w:r w:rsidDel="00000000" w:rsidR="00000000" w:rsidRPr="00000000">
              <w:rPr>
                <w:i w:val="1"/>
                <w:sz w:val="20"/>
                <w:szCs w:val="20"/>
                <w:rtl w:val="0"/>
              </w:rPr>
              <w:t xml:space="preserve">Modelos 3D</w:t>
            </w:r>
            <w:r w:rsidDel="00000000" w:rsidR="00000000" w:rsidRPr="00000000">
              <w:rPr>
                <w:sz w:val="20"/>
                <w:szCs w:val="20"/>
                <w:rtl w:val="0"/>
              </w:rPr>
              <w:t xml:space="preserve"> basados en la cultura Mexica con botones interactivos para girar, acercar y alejar. Cuenta con figuras de guerreros, ropas de la época, edificios y esculturas.</w:t>
            </w:r>
          </w:p>
        </w:tc>
      </w:tr>
      <w:tr>
        <w:trPr>
          <w:cantSplit w:val="0"/>
          <w:trHeight w:val="40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jc w:val="center"/>
              <w:rPr>
                <w:b w:val="1"/>
                <w:sz w:val="20"/>
                <w:szCs w:val="20"/>
              </w:rPr>
            </w:pPr>
            <w:r w:rsidDel="00000000" w:rsidR="00000000" w:rsidRPr="00000000">
              <w:rPr>
                <w:b w:val="1"/>
                <w:sz w:val="20"/>
                <w:szCs w:val="20"/>
                <w:rtl w:val="0"/>
              </w:rPr>
              <w:t xml:space="preserve">Aprendizaje esperado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sz w:val="20"/>
                <w:szCs w:val="20"/>
              </w:rPr>
            </w:pPr>
            <w:r w:rsidDel="00000000" w:rsidR="00000000" w:rsidRPr="00000000">
              <w:rPr>
                <w:sz w:val="20"/>
                <w:szCs w:val="20"/>
                <w:rtl w:val="0"/>
              </w:rPr>
              <w:t xml:space="preserve">Comprende la importancia de la guerra, el tributo y el comercio.</w:t>
            </w:r>
          </w:p>
        </w:tc>
      </w:tr>
      <w:tr>
        <w:trPr>
          <w:cantSplit w:val="0"/>
          <w:trHeight w:val="40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b w:val="1"/>
                <w:sz w:val="20"/>
                <w:szCs w:val="20"/>
              </w:rPr>
            </w:pPr>
            <w:r w:rsidDel="00000000" w:rsidR="00000000" w:rsidRPr="00000000">
              <w:rPr>
                <w:b w:val="1"/>
                <w:sz w:val="20"/>
                <w:szCs w:val="20"/>
                <w:rtl w:val="0"/>
              </w:rPr>
              <w:t xml:space="preserve">Recomendación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sz w:val="20"/>
                <w:szCs w:val="20"/>
              </w:rPr>
            </w:pPr>
            <w:r w:rsidDel="00000000" w:rsidR="00000000" w:rsidRPr="00000000">
              <w:rPr>
                <w:sz w:val="20"/>
                <w:szCs w:val="20"/>
                <w:rtl w:val="0"/>
              </w:rPr>
              <w:t xml:space="preserve">Utilizar los modelos referentes a la arquitectura, vestimenta y armas o herramientas.</w:t>
            </w:r>
          </w:p>
        </w:tc>
      </w:tr>
      <w:tr>
        <w:trPr>
          <w:cantSplit w:val="0"/>
          <w:trHeight w:val="40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b w:val="1"/>
                <w:sz w:val="20"/>
                <w:szCs w:val="20"/>
              </w:rPr>
            </w:pPr>
            <w:r w:rsidDel="00000000" w:rsidR="00000000" w:rsidRPr="00000000">
              <w:rPr>
                <w:b w:val="1"/>
                <w:sz w:val="20"/>
                <w:szCs w:val="20"/>
                <w:rtl w:val="0"/>
              </w:rPr>
              <w:t xml:space="preserve">URL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0"/>
                <w:szCs w:val="20"/>
              </w:rPr>
            </w:pPr>
            <w:hyperlink r:id="rId9">
              <w:r w:rsidDel="00000000" w:rsidR="00000000" w:rsidRPr="00000000">
                <w:rPr>
                  <w:color w:val="1155cc"/>
                  <w:sz w:val="20"/>
                  <w:szCs w:val="20"/>
                  <w:u w:val="single"/>
                  <w:rtl w:val="0"/>
                </w:rPr>
                <w:t xml:space="preserve">https://sketchfab.com/micltanthegame/models</w:t>
              </w:r>
            </w:hyperlink>
            <w:r w:rsidDel="00000000" w:rsidR="00000000" w:rsidRPr="00000000">
              <w:rPr>
                <w:sz w:val="20"/>
                <w:szCs w:val="20"/>
                <w:rtl w:val="0"/>
              </w:rPr>
              <w:t xml:space="preserve"> </w:t>
            </w:r>
          </w:p>
        </w:tc>
      </w:tr>
      <w:tr>
        <w:trPr>
          <w:cantSplit w:val="0"/>
          <w:trHeight w:val="40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center"/>
              <w:rPr>
                <w:b w:val="1"/>
                <w:sz w:val="20"/>
                <w:szCs w:val="20"/>
              </w:rPr>
            </w:pPr>
            <w:r w:rsidDel="00000000" w:rsidR="00000000" w:rsidRPr="00000000">
              <w:rPr>
                <w:b w:val="1"/>
                <w:sz w:val="20"/>
                <w:szCs w:val="20"/>
                <w:rtl w:val="0"/>
              </w:rPr>
              <w:t xml:space="preserve">Imagen miniatura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center"/>
              <w:rPr>
                <w:sz w:val="20"/>
                <w:szCs w:val="20"/>
              </w:rPr>
            </w:pPr>
            <w:r w:rsidDel="00000000" w:rsidR="00000000" w:rsidRPr="00000000">
              <w:rPr>
                <w:sz w:val="20"/>
                <w:szCs w:val="20"/>
              </w:rPr>
              <w:drawing>
                <wp:inline distB="114300" distT="114300" distL="114300" distR="114300">
                  <wp:extent cx="5886450" cy="2457450"/>
                  <wp:effectExtent b="0" l="0" r="0" t="0"/>
                  <wp:docPr id="1" name="image1.png"/>
                  <a:graphic>
                    <a:graphicData uri="http://schemas.openxmlformats.org/drawingml/2006/picture">
                      <pic:pic>
                        <pic:nvPicPr>
                          <pic:cNvPr id="0" name="image1.png"/>
                          <pic:cNvPicPr preferRelativeResize="0"/>
                        </pic:nvPicPr>
                        <pic:blipFill>
                          <a:blip r:embed="rId10"/>
                          <a:srcRect b="14624" l="3434" r="4706" t="17114"/>
                          <a:stretch>
                            <a:fillRect/>
                          </a:stretch>
                        </pic:blipFill>
                        <pic:spPr>
                          <a:xfrm>
                            <a:off x="0" y="0"/>
                            <a:ext cx="5886450" cy="2457450"/>
                          </a:xfrm>
                          <a:prstGeom prst="rect"/>
                          <a:ln/>
                        </pic:spPr>
                      </pic:pic>
                    </a:graphicData>
                  </a:graphic>
                </wp:inline>
              </w:drawing>
            </w:r>
            <w:r w:rsidDel="00000000" w:rsidR="00000000" w:rsidRPr="00000000">
              <w:rPr>
                <w:rtl w:val="0"/>
              </w:rPr>
            </w:r>
          </w:p>
        </w:tc>
      </w:tr>
      <w:tr>
        <w:trPr>
          <w:cantSplit w:val="0"/>
          <w:trHeight w:val="45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jc w:val="center"/>
              <w:rPr>
                <w:b w:val="1"/>
                <w:sz w:val="20"/>
                <w:szCs w:val="20"/>
              </w:rPr>
            </w:pPr>
            <w:r w:rsidDel="00000000" w:rsidR="00000000" w:rsidRPr="00000000">
              <w:rPr>
                <w:b w:val="1"/>
                <w:sz w:val="20"/>
                <w:szCs w:val="20"/>
                <w:rtl w:val="0"/>
              </w:rPr>
              <w:t xml:space="preserve">Requisitos técnicos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20"/>
                <w:szCs w:val="20"/>
              </w:rPr>
            </w:pPr>
            <w:r w:rsidDel="00000000" w:rsidR="00000000" w:rsidRPr="00000000">
              <w:rPr>
                <w:sz w:val="20"/>
                <w:szCs w:val="20"/>
                <w:rtl w:val="0"/>
              </w:rPr>
              <w:t xml:space="preserve">Computadora con conexión a internet</w:t>
            </w:r>
          </w:p>
        </w:tc>
      </w:tr>
      <w:tr>
        <w:trPr>
          <w:cantSplit w:val="0"/>
          <w:trHeight w:val="400" w:hRule="atLeast"/>
          <w:tblHeader w:val="0"/>
        </w:trPr>
        <w:tc>
          <w:tcPr>
            <w:shd w:fill="b4c6e7"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jc w:val="center"/>
              <w:rPr>
                <w:b w:val="1"/>
                <w:sz w:val="20"/>
                <w:szCs w:val="20"/>
              </w:rPr>
            </w:pPr>
            <w:r w:rsidDel="00000000" w:rsidR="00000000" w:rsidRPr="00000000">
              <w:rPr>
                <w:b w:val="1"/>
                <w:sz w:val="20"/>
                <w:szCs w:val="20"/>
                <w:rtl w:val="0"/>
              </w:rPr>
              <w:t xml:space="preserve">Palabras clave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20"/>
                <w:szCs w:val="20"/>
              </w:rPr>
            </w:pPr>
            <w:r w:rsidDel="00000000" w:rsidR="00000000" w:rsidRPr="00000000">
              <w:rPr>
                <w:sz w:val="20"/>
                <w:szCs w:val="20"/>
                <w:rtl w:val="0"/>
              </w:rPr>
              <w:t xml:space="preserve">Culturas prehispánicas, México-Tenochtitlan, 3D, modelos. </w:t>
            </w:r>
          </w:p>
        </w:tc>
      </w:tr>
    </w:tbl>
    <w:p w:rsidR="00000000" w:rsidDel="00000000" w:rsidP="00000000" w:rsidRDefault="00000000" w:rsidRPr="00000000" w14:paraId="00000244">
      <w:pPr>
        <w:rPr>
          <w:b w:val="1"/>
          <w:sz w:val="20"/>
          <w:szCs w:val="20"/>
          <w:shd w:fill="c5e0b3" w:val="clear"/>
        </w:rPr>
      </w:pPr>
      <w:bookmarkStart w:colFirst="0" w:colLast="0" w:name="_xnaijjpwmju" w:id="1"/>
      <w:bookmarkEnd w:id="1"/>
      <w:r w:rsidDel="00000000" w:rsidR="00000000" w:rsidRPr="00000000">
        <w:rPr>
          <w:rtl w:val="0"/>
        </w:rPr>
      </w:r>
    </w:p>
    <w:sectPr>
      <w:headerReference r:id="rId11" w:type="default"/>
      <w:headerReference r:id="rId12" w:type="first"/>
      <w:footerReference r:id="rId13" w:type="default"/>
      <w:footerReference r:id="rId14" w:type="first"/>
      <w:pgSz w:h="11906" w:w="16838" w:orient="landscape"/>
      <w:pgMar w:bottom="283.46456692913387" w:top="283.46456692913387" w:left="1133.8582677165355" w:right="1133.858267716535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ketchfab.com/micltanthegame/model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2gEQGKRfQpw" TargetMode="External"/><Relationship Id="rId7" Type="http://schemas.openxmlformats.org/officeDocument/2006/relationships/hyperlink" Target="https://sketchfab.com/micltanthegame/models" TargetMode="External"/><Relationship Id="rId8" Type="http://schemas.openxmlformats.org/officeDocument/2006/relationships/hyperlink" Target="https://sketchfab.com/micltanthegame/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