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62sdyyfb9zqq" w:id="0"/>
      <w:bookmarkEnd w:id="0"/>
      <w:r w:rsidDel="00000000" w:rsidR="00000000" w:rsidRPr="00000000">
        <w:rPr>
          <w:rtl w:val="0"/>
        </w:rPr>
        <w:tab/>
      </w:r>
    </w:p>
    <w:tbl>
      <w:tblPr>
        <w:tblStyle w:val="Table1"/>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585"/>
        <w:gridCol w:w="2805"/>
        <w:gridCol w:w="2460"/>
        <w:gridCol w:w="2415"/>
        <w:tblGridChange w:id="0">
          <w:tblGrid>
            <w:gridCol w:w="4125"/>
            <w:gridCol w:w="3585"/>
            <w:gridCol w:w="2805"/>
            <w:gridCol w:w="2460"/>
            <w:gridCol w:w="2415"/>
          </w:tblGrid>
        </w:tblGridChange>
      </w:tblGrid>
      <w:tr>
        <w:trPr>
          <w:cantSplit w:val="0"/>
          <w:trHeight w:val="420" w:hRule="atLeast"/>
          <w:tblHeader w:val="0"/>
        </w:trPr>
        <w:tc>
          <w:tcPr>
            <w:gridSpan w:val="5"/>
            <w:shd w:fill="1f497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30"/>
                <w:szCs w:val="30"/>
              </w:rPr>
            </w:pPr>
            <w:r w:rsidDel="00000000" w:rsidR="00000000" w:rsidRPr="00000000">
              <w:rPr>
                <w:b w:val="1"/>
                <w:color w:val="ffffff"/>
                <w:sz w:val="30"/>
                <w:szCs w:val="30"/>
                <w:rtl w:val="0"/>
              </w:rPr>
              <w:t xml:space="preserve">Plan de clase</w:t>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Nombre de docente: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Escuela:</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CCT:</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Entidad:</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Fecha: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rPr>
          <w:cantSplit w:val="0"/>
          <w:trHeight w:val="46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Asignatura: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Nivel:</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Grado:</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Bloque: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No. de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Historia de México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Cuarto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Tema:</w:t>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La Conquista de México, Tenochtitlan</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Aprendizajes esperados:</w:t>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Identifica las características generales de la ciudad lacustre de México Tenochtitlan.</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Objetivo educativo que se cubre del plan de estudios:</w:t>
            </w:r>
          </w:p>
        </w:tc>
      </w:tr>
      <w:tr>
        <w:trPr>
          <w:cantSplit w:val="0"/>
          <w:trHeight w:val="465" w:hRule="atLeast"/>
          <w:tblHeader w:val="0"/>
        </w:trPr>
        <w:tc>
          <w:tcPr>
            <w:gridSpan w:val="5"/>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Este recurso permitirá que el alumno:</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Comprenda el proceso de desarrollo de las culturas mesoamericanas.</w:t>
            </w:r>
          </w:p>
          <w:p w:rsidR="00000000" w:rsidDel="00000000" w:rsidP="00000000" w:rsidRDefault="00000000" w:rsidRPr="00000000" w14:paraId="0000003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Desarrolle habilidades para el manejo de información histórica para conocer y explicar hechos y procesos históricos</w:t>
            </w:r>
          </w:p>
        </w:tc>
      </w:tr>
    </w:tbl>
    <w:p w:rsidR="00000000" w:rsidDel="00000000" w:rsidP="00000000" w:rsidRDefault="00000000" w:rsidRPr="00000000" w14:paraId="0000003B">
      <w:pPr>
        <w:rPr>
          <w:sz w:val="2"/>
          <w:szCs w:val="2"/>
        </w:rPr>
      </w:pPr>
      <w:bookmarkStart w:colFirst="0" w:colLast="0" w:name="_heading=h.a3hwx1g6ehgo" w:id="1"/>
      <w:bookmarkEnd w:id="1"/>
      <w:r w:rsidDel="00000000" w:rsidR="00000000" w:rsidRPr="00000000">
        <w:rPr>
          <w:rtl w:val="0"/>
        </w:rPr>
      </w:r>
    </w:p>
    <w:tbl>
      <w:tblPr>
        <w:tblStyle w:val="Table2"/>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50"/>
        <w:gridCol w:w="3480"/>
        <w:gridCol w:w="2355"/>
        <w:gridCol w:w="1470"/>
        <w:gridCol w:w="1545"/>
        <w:gridCol w:w="3465"/>
        <w:tblGridChange w:id="0">
          <w:tblGrid>
            <w:gridCol w:w="2025"/>
            <w:gridCol w:w="1050"/>
            <w:gridCol w:w="3480"/>
            <w:gridCol w:w="2355"/>
            <w:gridCol w:w="1470"/>
            <w:gridCol w:w="1545"/>
            <w:gridCol w:w="3465"/>
          </w:tblGrid>
        </w:tblGridChange>
      </w:tblGrid>
      <w:tr>
        <w:trPr>
          <w:cantSplit w:val="0"/>
          <w:trHeight w:val="510" w:hRule="atLeast"/>
          <w:tblHeader w:val="0"/>
        </w:trPr>
        <w:tc>
          <w:tcPr>
            <w:gridSpan w:val="7"/>
            <w:shd w:fill="1f497d"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Lo utilizo para</w:t>
            </w:r>
          </w:p>
        </w:tc>
      </w:tr>
      <w:tr>
        <w:trPr>
          <w:cantSplit w:val="0"/>
          <w:trHeight w:val="420" w:hRule="atLeast"/>
          <w:tblHeader w:val="0"/>
        </w:trPr>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Apoyar las competencias</w:t>
            </w:r>
          </w:p>
        </w:tc>
        <w:tc>
          <w:tcPr>
            <w:gridSpan w:val="3"/>
            <w:vMerge w:val="restart"/>
            <w:shd w:fill="a4c2f4"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Actividades a realizar</w:t>
            </w:r>
          </w:p>
        </w:tc>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sz w:val="20"/>
                <w:szCs w:val="20"/>
                <w:rtl w:val="0"/>
              </w:rPr>
              <w:t xml:space="preserve">Materiales y recursos de apoyo</w:t>
            </w:r>
          </w:p>
        </w:tc>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Evidencias de aprendizaje</w:t>
            </w:r>
          </w:p>
        </w:tc>
      </w:tr>
      <w:tr>
        <w:trPr>
          <w:cantSplit w:val="0"/>
          <w:trHeight w:val="420" w:hRule="atLeast"/>
          <w:tblHeader w:val="0"/>
        </w:trPr>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20"/>
                <w:szCs w:val="20"/>
              </w:rPr>
            </w:pPr>
            <w:r w:rsidDel="00000000" w:rsidR="00000000" w:rsidRPr="00000000">
              <w:rPr>
                <w:sz w:val="20"/>
                <w:szCs w:val="20"/>
                <w:rtl w:val="0"/>
              </w:rPr>
              <w:t xml:space="preserve">Didácticos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sz w:val="20"/>
                <w:szCs w:val="20"/>
                <w:rtl w:val="0"/>
              </w:rPr>
              <w:t xml:space="preserve">Tecnológicos</w:t>
            </w:r>
          </w:p>
        </w:tc>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b w:val="1"/>
                <w:sz w:val="20"/>
                <w:szCs w:val="20"/>
                <w:rtl w:val="0"/>
              </w:rPr>
              <w:t xml:space="preserve">Competencia de la asignatura</w:t>
            </w:r>
            <w:r w:rsidDel="00000000" w:rsidR="00000000" w:rsidRPr="00000000">
              <w:rPr>
                <w:sz w:val="20"/>
                <w:szCs w:val="20"/>
                <w:rtl w:val="0"/>
              </w:rPr>
              <w:t xml:space="preserve">: </w:t>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Historia de México:</w:t>
            </w:r>
          </w:p>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Comprensión del tiempo y del espacio históricos. Manejo de información histórica.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18"/>
                <w:szCs w:val="18"/>
              </w:rPr>
            </w:pPr>
            <w:r w:rsidDel="00000000" w:rsidR="00000000" w:rsidRPr="00000000">
              <w:rPr>
                <w:sz w:val="18"/>
                <w:szCs w:val="18"/>
                <w:rtl w:val="0"/>
              </w:rPr>
              <w:t xml:space="preserve">Inicio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Introducir el tema de las características de México Tenochtitlan y explicar el contexto del periodo histórico.</w:t>
            </w:r>
          </w:p>
          <w:p w:rsidR="00000000" w:rsidDel="00000000" w:rsidP="00000000" w:rsidRDefault="00000000" w:rsidRPr="00000000" w14:paraId="0000005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Reproducir el video </w:t>
            </w:r>
            <w:r w:rsidDel="00000000" w:rsidR="00000000" w:rsidRPr="00000000">
              <w:rPr>
                <w:sz w:val="20"/>
                <w:szCs w:val="20"/>
                <w:rtl w:val="0"/>
              </w:rPr>
              <w:t xml:space="preserve">TENOCHTITLAN XR</w:t>
            </w:r>
            <w:r w:rsidDel="00000000" w:rsidR="00000000" w:rsidRPr="00000000">
              <w:rPr>
                <w:sz w:val="20"/>
                <w:szCs w:val="20"/>
                <w:rtl w:val="0"/>
              </w:rPr>
              <w:t xml:space="preserve">, el cual permite mover la vista de la cámara durante la reproducción.</w:t>
            </w:r>
          </w:p>
          <w:p w:rsidR="00000000" w:rsidDel="00000000" w:rsidP="00000000" w:rsidRDefault="00000000" w:rsidRPr="00000000" w14:paraId="0000005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Utilizar el mouse para explorar la vista 360 del video.</w:t>
            </w:r>
          </w:p>
          <w:p w:rsidR="00000000" w:rsidDel="00000000" w:rsidP="00000000" w:rsidRDefault="00000000" w:rsidRPr="00000000" w14:paraId="0000005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Al finalizar, hacer preguntas generadoras a los alumnos: ¿Qué conocen sobre los pueblos prehispánicos? ¿Cómo era la población en esa época? ¿Qué edificios se preservan aún en la actualidad?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Computadora.</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Proyector.</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Video en 360:</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7">
              <w:r w:rsidDel="00000000" w:rsidR="00000000" w:rsidRPr="00000000">
                <w:rPr>
                  <w:color w:val="1155cc"/>
                  <w:sz w:val="20"/>
                  <w:szCs w:val="20"/>
                  <w:u w:val="single"/>
                  <w:rtl w:val="0"/>
                </w:rPr>
                <w:t xml:space="preserve">TENOCHTITLAN XR</w:t>
              </w:r>
            </w:hyperlink>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Participación del grupo.</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18"/>
                <w:szCs w:val="18"/>
              </w:rPr>
            </w:pPr>
            <w:r w:rsidDel="00000000" w:rsidR="00000000" w:rsidRPr="00000000">
              <w:rPr>
                <w:sz w:val="18"/>
                <w:szCs w:val="18"/>
                <w:rtl w:val="0"/>
              </w:rPr>
              <w:t xml:space="preserve">Desarrollo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Solicitar a los alumnos que formen 4 grupos con el  mismo número de integrantes.</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Se muestra el sitio Sketchfab con los Modelos 3D de la cultura Mexica, explicar cómo explorar el recurso.</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 cada grupo se le asignará la investigación sobre uno de los siguientes temas:</w:t>
            </w:r>
          </w:p>
          <w:p w:rsidR="00000000" w:rsidDel="00000000" w:rsidP="00000000" w:rsidRDefault="00000000" w:rsidRPr="00000000" w14:paraId="00000067">
            <w:pPr>
              <w:widowControl w:val="0"/>
              <w:numPr>
                <w:ilvl w:val="0"/>
                <w:numId w:val="2"/>
              </w:numPr>
              <w:spacing w:line="240" w:lineRule="auto"/>
              <w:ind w:left="1440" w:hanging="360"/>
              <w:rPr>
                <w:sz w:val="20"/>
                <w:szCs w:val="20"/>
                <w:u w:val="none"/>
              </w:rPr>
            </w:pPr>
            <w:r w:rsidDel="00000000" w:rsidR="00000000" w:rsidRPr="00000000">
              <w:rPr>
                <w:sz w:val="20"/>
                <w:szCs w:val="20"/>
                <w:rtl w:val="0"/>
              </w:rPr>
              <w:t xml:space="preserve">Clases sociales (Ejército y población)</w:t>
            </w:r>
          </w:p>
          <w:p w:rsidR="00000000" w:rsidDel="00000000" w:rsidP="00000000" w:rsidRDefault="00000000" w:rsidRPr="00000000" w14:paraId="00000068">
            <w:pPr>
              <w:widowControl w:val="0"/>
              <w:numPr>
                <w:ilvl w:val="0"/>
                <w:numId w:val="2"/>
              </w:numPr>
              <w:spacing w:line="240" w:lineRule="auto"/>
              <w:ind w:left="1440" w:hanging="360"/>
              <w:rPr>
                <w:sz w:val="20"/>
                <w:szCs w:val="20"/>
                <w:u w:val="none"/>
              </w:rPr>
            </w:pPr>
            <w:r w:rsidDel="00000000" w:rsidR="00000000" w:rsidRPr="00000000">
              <w:rPr>
                <w:sz w:val="20"/>
                <w:szCs w:val="20"/>
                <w:rtl w:val="0"/>
              </w:rPr>
              <w:t xml:space="preserve">Edificaciones.</w:t>
            </w:r>
          </w:p>
          <w:p w:rsidR="00000000" w:rsidDel="00000000" w:rsidP="00000000" w:rsidRDefault="00000000" w:rsidRPr="00000000" w14:paraId="00000069">
            <w:pPr>
              <w:widowControl w:val="0"/>
              <w:numPr>
                <w:ilvl w:val="0"/>
                <w:numId w:val="2"/>
              </w:numPr>
              <w:spacing w:line="240" w:lineRule="auto"/>
              <w:ind w:left="1440" w:hanging="360"/>
              <w:rPr>
                <w:sz w:val="20"/>
                <w:szCs w:val="20"/>
                <w:u w:val="none"/>
              </w:rPr>
            </w:pPr>
            <w:r w:rsidDel="00000000" w:rsidR="00000000" w:rsidRPr="00000000">
              <w:rPr>
                <w:sz w:val="20"/>
                <w:szCs w:val="20"/>
                <w:rtl w:val="0"/>
              </w:rPr>
              <w:t xml:space="preserve">Materiales.</w:t>
            </w:r>
          </w:p>
          <w:p w:rsidR="00000000" w:rsidDel="00000000" w:rsidP="00000000" w:rsidRDefault="00000000" w:rsidRPr="00000000" w14:paraId="0000006A">
            <w:pPr>
              <w:widowControl w:val="0"/>
              <w:numPr>
                <w:ilvl w:val="0"/>
                <w:numId w:val="2"/>
              </w:numPr>
              <w:spacing w:line="240" w:lineRule="auto"/>
              <w:ind w:left="1440" w:hanging="360"/>
              <w:rPr>
                <w:sz w:val="20"/>
                <w:szCs w:val="20"/>
                <w:u w:val="none"/>
              </w:rPr>
            </w:pPr>
            <w:r w:rsidDel="00000000" w:rsidR="00000000" w:rsidRPr="00000000">
              <w:rPr>
                <w:sz w:val="20"/>
                <w:szCs w:val="20"/>
                <w:rtl w:val="0"/>
              </w:rPr>
              <w:t xml:space="preserve">Educación.</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Los alumnos deberán buscar información sobre la cultura </w:t>
            </w:r>
            <w:r w:rsidDel="00000000" w:rsidR="00000000" w:rsidRPr="00000000">
              <w:rPr>
                <w:sz w:val="20"/>
                <w:szCs w:val="20"/>
                <w:rtl w:val="0"/>
              </w:rPr>
              <w:t xml:space="preserve">mexica</w:t>
            </w:r>
            <w:r w:rsidDel="00000000" w:rsidR="00000000" w:rsidRPr="00000000">
              <w:rPr>
                <w:sz w:val="20"/>
                <w:szCs w:val="20"/>
                <w:rtl w:val="0"/>
              </w:rPr>
              <w:t xml:space="preserve"> en fuentes de información como libros o sitios de internet para preparar una exposición de su tema apoyándose en los modelos 3D.</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Solicitar que cada grupo investigue las características de los modelos 3D relacionados con su tema de investigación, por ejemplo, tipos de materiales que se utilizaban, la clase social de los habitantes y la importancia de las edificaciones.</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Cada grupo realiza su exposición utilizando los modelos 3D para exponer las características de los Mexicas.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Libros de historia de México.</w:t>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Monografías sobre la historia de México.</w:t>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hyperlink r:id="rId8">
              <w:r w:rsidDel="00000000" w:rsidR="00000000" w:rsidRPr="00000000">
                <w:rPr>
                  <w:color w:val="1155cc"/>
                  <w:sz w:val="20"/>
                  <w:szCs w:val="20"/>
                  <w:u w:val="single"/>
                  <w:rtl w:val="0"/>
                </w:rPr>
                <w:t xml:space="preserve">Modelos 3D de la cultura Mexica en Sketchfab</w:t>
              </w:r>
            </w:hyperlink>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Computadora con conexión a internet.</w:t>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Investigación sobre el tema asignado.</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Exposición del tema asignado.</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sz w:val="18"/>
                <w:szCs w:val="18"/>
              </w:rPr>
            </w:pPr>
            <w:r w:rsidDel="00000000" w:rsidR="00000000" w:rsidRPr="00000000">
              <w:rPr>
                <w:sz w:val="18"/>
                <w:szCs w:val="18"/>
                <w:rtl w:val="0"/>
              </w:rPr>
              <w:t xml:space="preserve">Cierre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Preguntar a los alumnos qué aspectos consideran más interesantes de la vida en México - Tenochtitlan.</w:t>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Preguntar por qué consideran importante conocer sobre los pueblos antiguos.</w:t>
            </w:r>
          </w:p>
          <w:p w:rsidR="00000000" w:rsidDel="00000000" w:rsidP="00000000" w:rsidRDefault="00000000" w:rsidRPr="00000000" w14:paraId="0000007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Preguntar a los alumnos qué elementos de la época prehispánica aún siguen presentes en nuestra época.</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Participación del grupo.</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sz w:val="20"/>
                <w:szCs w:val="20"/>
              </w:rPr>
            </w:pPr>
            <w:r w:rsidDel="00000000" w:rsidR="00000000" w:rsidRPr="00000000">
              <w:rPr>
                <w:b w:val="1"/>
                <w:sz w:val="20"/>
                <w:szCs w:val="20"/>
                <w:rtl w:val="0"/>
              </w:rPr>
              <w:t xml:space="preserve">Competencia para la vida:</w:t>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Formación de una conciencia histórica para la convivencia.</w:t>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Los alumnos investigan elementos de las culturas antiguas y </w:t>
            </w:r>
            <w:r w:rsidDel="00000000" w:rsidR="00000000" w:rsidRPr="00000000">
              <w:rPr>
                <w:sz w:val="20"/>
                <w:szCs w:val="20"/>
                <w:rtl w:val="0"/>
              </w:rPr>
              <w:t xml:space="preserve">relaciona</w:t>
            </w:r>
            <w:r w:rsidDel="00000000" w:rsidR="00000000" w:rsidRPr="00000000">
              <w:rPr>
                <w:sz w:val="20"/>
                <w:szCs w:val="20"/>
                <w:rtl w:val="0"/>
              </w:rPr>
              <w:t xml:space="preserve"> elementos que se mantienen en la actualidad.</w:t>
            </w:r>
          </w:p>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Los alumnos conocen aspectos culturales de la vida de personas en otras épocas.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Participación del grupo.</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ind w:left="0" w:firstLine="0"/>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ind w:left="0" w:firstLine="0"/>
              <w:rPr>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0"/>
                <w:szCs w:val="20"/>
              </w:rPr>
            </w:pPr>
            <w:r w:rsidDel="00000000" w:rsidR="00000000" w:rsidRPr="00000000">
              <w:rPr>
                <w:b w:val="1"/>
                <w:sz w:val="20"/>
                <w:szCs w:val="20"/>
                <w:rtl w:val="0"/>
              </w:rPr>
              <w:t xml:space="preserve">Para el uso de TIC:</w:t>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Interpretan,</w:t>
            </w:r>
          </w:p>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Resumen,</w:t>
            </w:r>
          </w:p>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comparan y</w:t>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contrastan</w:t>
            </w:r>
          </w:p>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información</w:t>
            </w:r>
          </w:p>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utilizando</w:t>
            </w:r>
          </w:p>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diversas formas</w:t>
            </w:r>
          </w:p>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de</w:t>
            </w:r>
          </w:p>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representación</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c>
          <w:tcPr>
            <w:gridSpan w:val="2"/>
            <w:vMerge w:val="restart"/>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Apoyados de diferentes fuentes de información, los alumnos se apoyan en los modelos 3D basados en la cultura Mexica para realizar una investigación.</w:t>
            </w:r>
          </w:p>
        </w:tc>
        <w:tc>
          <w:tcPr>
            <w:vMerge w:val="restart"/>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0"/>
                <w:szCs w:val="20"/>
              </w:rPr>
            </w:pPr>
            <w:r w:rsidDel="00000000" w:rsidR="00000000" w:rsidRPr="00000000">
              <w:rPr>
                <w:sz w:val="20"/>
                <w:szCs w:val="20"/>
                <w:rtl w:val="0"/>
              </w:rPr>
              <w:t xml:space="preserve">N/a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0"/>
                <w:szCs w:val="20"/>
              </w:rPr>
            </w:pPr>
            <w:hyperlink r:id="rId9">
              <w:r w:rsidDel="00000000" w:rsidR="00000000" w:rsidRPr="00000000">
                <w:rPr>
                  <w:color w:val="1155cc"/>
                  <w:sz w:val="20"/>
                  <w:szCs w:val="20"/>
                  <w:u w:val="single"/>
                  <w:rtl w:val="0"/>
                </w:rPr>
                <w:t xml:space="preserve">Modelos 3D de la cultura Mexica en Sketchfab</w:t>
              </w:r>
            </w:hyperlink>
            <w:r w:rsidDel="00000000" w:rsidR="00000000" w:rsidRPr="00000000">
              <w:rPr>
                <w:rtl w:val="0"/>
              </w:rPr>
            </w:r>
          </w:p>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Investigación sobre el tema asignado.</w:t>
            </w:r>
          </w:p>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Exposición del tema asignado.</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Mar>
              <w:top w:w="100.0" w:type="dxa"/>
              <w:left w:w="100.0" w:type="dxa"/>
              <w:bottom w:w="100.0" w:type="dxa"/>
              <w:right w:w="100.0" w:type="dxa"/>
            </w:tcMar>
            <w:vAlign w:val="top"/>
          </w:tcPr>
          <w:p w:rsidR="00000000" w:rsidDel="00000000" w:rsidP="00000000" w:rsidRDefault="00000000" w:rsidRPr="00000000" w14:paraId="000000B3">
            <w:pPr>
              <w:widowControl w:val="0"/>
              <w:spacing w:after="0" w:before="0" w:line="240" w:lineRule="auto"/>
              <w:ind w:left="0" w:firstLine="0"/>
              <w:rPr>
                <w:sz w:val="20"/>
                <w:szCs w:val="20"/>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B5">
            <w:pPr>
              <w:widowControl w:val="0"/>
              <w:spacing w:after="0" w:before="0" w:line="240" w:lineRule="auto"/>
              <w:ind w:left="0" w:firstLine="0"/>
              <w:rPr>
                <w:sz w:val="20"/>
                <w:szCs w:val="20"/>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B6">
            <w:pPr>
              <w:widowControl w:val="0"/>
              <w:spacing w:after="0" w:before="0" w:line="240" w:lineRule="auto"/>
              <w:ind w:left="0" w:firstLine="0"/>
              <w:rPr>
                <w:sz w:val="20"/>
                <w:szCs w:val="20"/>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B7">
            <w:pPr>
              <w:widowControl w:val="0"/>
              <w:spacing w:after="0" w:before="0" w:line="240" w:lineRule="auto"/>
              <w:ind w:left="0" w:firstLine="0"/>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Mar>
              <w:top w:w="100.0" w:type="dxa"/>
              <w:left w:w="100.0" w:type="dxa"/>
              <w:bottom w:w="100.0" w:type="dxa"/>
              <w:right w:w="100.0" w:type="dxa"/>
            </w:tcMar>
            <w:vAlign w:val="top"/>
          </w:tcPr>
          <w:p w:rsidR="00000000" w:rsidDel="00000000" w:rsidP="00000000" w:rsidRDefault="00000000" w:rsidRPr="00000000" w14:paraId="000000BA">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before="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BF">
      <w:pPr>
        <w:rPr>
          <w:sz w:val="2"/>
          <w:szCs w:val="2"/>
        </w:rPr>
      </w:pPr>
      <w:bookmarkStart w:colFirst="0" w:colLast="0" w:name="_heading=h.a3hwx1g6ehgo" w:id="1"/>
      <w:bookmarkEnd w:id="1"/>
      <w:r w:rsidDel="00000000" w:rsidR="00000000" w:rsidRPr="00000000">
        <w:rPr>
          <w:rtl w:val="0"/>
        </w:rPr>
      </w:r>
    </w:p>
    <w:tbl>
      <w:tblPr>
        <w:tblStyle w:val="Table3"/>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50"/>
        <w:gridCol w:w="3480"/>
        <w:gridCol w:w="2265"/>
        <w:gridCol w:w="1560"/>
        <w:gridCol w:w="1545"/>
        <w:gridCol w:w="3465"/>
        <w:tblGridChange w:id="0">
          <w:tblGrid>
            <w:gridCol w:w="2025"/>
            <w:gridCol w:w="1050"/>
            <w:gridCol w:w="3480"/>
            <w:gridCol w:w="2265"/>
            <w:gridCol w:w="1560"/>
            <w:gridCol w:w="1545"/>
            <w:gridCol w:w="3465"/>
          </w:tblGrid>
        </w:tblGridChange>
      </w:tblGrid>
      <w:tr>
        <w:trPr>
          <w:cantSplit w:val="0"/>
          <w:trHeight w:val="420" w:hRule="atLeast"/>
          <w:tblHeader w:val="0"/>
        </w:trPr>
        <w:tc>
          <w:tcPr>
            <w:gridSpan w:val="7"/>
            <w:shd w:fill="1f497d"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color w:val="ffffff"/>
                <w:sz w:val="24"/>
                <w:szCs w:val="24"/>
              </w:rPr>
            </w:pPr>
            <w:r w:rsidDel="00000000" w:rsidR="00000000" w:rsidRPr="00000000">
              <w:rPr>
                <w:color w:val="ffffff"/>
                <w:sz w:val="24"/>
                <w:szCs w:val="24"/>
                <w:rtl w:val="0"/>
              </w:rPr>
              <w:t xml:space="preserve">Notas para el docente</w:t>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numPr>
                <w:ilvl w:val="0"/>
                <w:numId w:val="5"/>
              </w:numPr>
              <w:spacing w:line="240" w:lineRule="auto"/>
              <w:ind w:left="720" w:hanging="360"/>
              <w:rPr>
                <w:sz w:val="20"/>
                <w:szCs w:val="20"/>
              </w:rPr>
            </w:pPr>
            <w:r w:rsidDel="00000000" w:rsidR="00000000" w:rsidRPr="00000000">
              <w:rPr>
                <w:sz w:val="20"/>
                <w:szCs w:val="20"/>
                <w:rtl w:val="0"/>
              </w:rPr>
              <w:t xml:space="preserve">Se recomienda utilizar diferentes fuentes de información para que los alumnos puedan realizar su investigación, como archivos de texto, libros, videos, etc.</w:t>
            </w:r>
          </w:p>
          <w:p w:rsidR="00000000" w:rsidDel="00000000" w:rsidP="00000000" w:rsidRDefault="00000000" w:rsidRPr="00000000" w14:paraId="000000C8">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Los modelos en 3D pueden utilizarse en más de un tema, se recomienda orientar a los alumnos para que expliquen características que se pueden visualizar.</w:t>
            </w:r>
          </w:p>
        </w:tc>
      </w:tr>
    </w:tbl>
    <w:p w:rsidR="00000000" w:rsidDel="00000000" w:rsidP="00000000" w:rsidRDefault="00000000" w:rsidRPr="00000000" w14:paraId="000000CF">
      <w:pPr>
        <w:rPr/>
      </w:pPr>
      <w:bookmarkStart w:colFirst="0" w:colLast="0" w:name="_heading=h.lmdnx7g00z4k" w:id="2"/>
      <w:bookmarkEnd w:id="2"/>
      <w:r w:rsidDel="00000000" w:rsidR="00000000" w:rsidRPr="00000000">
        <w:rPr>
          <w:rtl w:val="0"/>
        </w:rPr>
      </w:r>
    </w:p>
    <w:tbl>
      <w:tblPr>
        <w:tblStyle w:val="Table4"/>
        <w:tblW w:w="153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9.5"/>
        <w:gridCol w:w="3849.5"/>
        <w:gridCol w:w="3849.5"/>
        <w:gridCol w:w="3849.5"/>
        <w:tblGridChange w:id="0">
          <w:tblGrid>
            <w:gridCol w:w="3849.5"/>
            <w:gridCol w:w="3849.5"/>
            <w:gridCol w:w="3849.5"/>
            <w:gridCol w:w="3849.5"/>
          </w:tblGrid>
        </w:tblGridChange>
      </w:tblGrid>
      <w:tr>
        <w:trPr>
          <w:cantSplit w:val="0"/>
          <w:trHeight w:val="465" w:hRule="atLeast"/>
          <w:tblHeader w:val="0"/>
        </w:trPr>
        <w:tc>
          <w:tcPr>
            <w:gridSpan w:val="4"/>
            <w:shd w:fill="1f497d"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4"/>
                <w:szCs w:val="24"/>
              </w:rPr>
            </w:pPr>
            <w:r w:rsidDel="00000000" w:rsidR="00000000" w:rsidRPr="00000000">
              <w:rPr>
                <w:b w:val="1"/>
                <w:color w:val="ffffff"/>
                <w:sz w:val="30"/>
                <w:szCs w:val="30"/>
                <w:rtl w:val="0"/>
              </w:rPr>
              <w:t xml:space="preserve">Recursos digitales para el aprendizaje</w:t>
            </w:r>
            <w:r w:rsidDel="00000000" w:rsidR="00000000" w:rsidRPr="00000000">
              <w:rPr>
                <w:rtl w:val="0"/>
              </w:rPr>
            </w:r>
          </w:p>
        </w:tc>
      </w:tr>
      <w:tr>
        <w:trPr>
          <w:cantSplit w:val="0"/>
          <w:trHeight w:val="46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Nombre</w:t>
            </w:r>
          </w:p>
        </w:tc>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Tipo de recurso</w:t>
            </w:r>
          </w:p>
        </w:tc>
      </w:tr>
      <w:tr>
        <w:trPr>
          <w:cantSplit w:val="0"/>
          <w:trHeight w:val="4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Modelos 3D de la cultura Mexica en Sketchfab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Modelo 3D</w:t>
            </w:r>
          </w:p>
        </w:tc>
      </w:tr>
      <w:tr>
        <w:trPr>
          <w:cantSplit w:val="0"/>
          <w:trHeight w:val="540"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Nivel</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Asignatura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Grado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Bloque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Historia de México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Cuarto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Descripción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Modelos 3D basados en la cultura Mexica con botones interactivos para girar, acercar y alejar. Cuenta con figuras de guerreros, ropas de la época, edificios y esculturas.</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Aprendizaje esperado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Comprende la importancia de la guerra, el tributo y el comercio.</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Recomendación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Utilizar los modelos referentes a la arquitectura, vestimenta y armas o herramientas.</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URL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hyperlink r:id="rId10">
              <w:r w:rsidDel="00000000" w:rsidR="00000000" w:rsidRPr="00000000">
                <w:rPr>
                  <w:color w:val="1155cc"/>
                  <w:sz w:val="20"/>
                  <w:szCs w:val="20"/>
                  <w:u w:val="single"/>
                  <w:rtl w:val="0"/>
                </w:rPr>
                <w:t xml:space="preserve">https://sketchfab.com/micltanthegame/models</w:t>
              </w:r>
            </w:hyperlink>
            <w:r w:rsidDel="00000000" w:rsidR="00000000" w:rsidRPr="00000000">
              <w:rPr>
                <w:sz w:val="20"/>
                <w:szCs w:val="20"/>
                <w:rtl w:val="0"/>
              </w:rPr>
              <w:t xml:space="preserve"> </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Imagen miniatura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Pr>
              <w:drawing>
                <wp:inline distB="114300" distT="114300" distL="114300" distR="114300">
                  <wp:extent cx="5886450" cy="2457450"/>
                  <wp:effectExtent b="0" l="0" r="0" t="0"/>
                  <wp:docPr id="10" name="image1.png"/>
                  <a:graphic>
                    <a:graphicData uri="http://schemas.openxmlformats.org/drawingml/2006/picture">
                      <pic:pic>
                        <pic:nvPicPr>
                          <pic:cNvPr id="0" name="image1.png"/>
                          <pic:cNvPicPr preferRelativeResize="0"/>
                        </pic:nvPicPr>
                        <pic:blipFill>
                          <a:blip r:embed="rId11"/>
                          <a:srcRect b="14624" l="3434" r="4706" t="17114"/>
                          <a:stretch>
                            <a:fillRect/>
                          </a:stretch>
                        </pic:blipFill>
                        <pic:spPr>
                          <a:xfrm>
                            <a:off x="0" y="0"/>
                            <a:ext cx="5886450" cy="2457450"/>
                          </a:xfrm>
                          <a:prstGeom prst="rect"/>
                          <a:ln/>
                        </pic:spPr>
                      </pic:pic>
                    </a:graphicData>
                  </a:graphic>
                </wp:inline>
              </w:drawing>
            </w:r>
            <w:r w:rsidDel="00000000" w:rsidR="00000000" w:rsidRPr="00000000">
              <w:rPr>
                <w:rtl w:val="0"/>
              </w:rPr>
            </w:r>
          </w:p>
        </w:tc>
      </w:tr>
      <w:tr>
        <w:trPr>
          <w:cantSplit w:val="0"/>
          <w:trHeight w:val="45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Requisitos técnicos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Computadora con conexión a internet</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Palabras clave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Culturas prehispánicas, México-Tenochtitlan, 3D</w:t>
            </w:r>
          </w:p>
        </w:tc>
      </w:tr>
    </w:tbl>
    <w:p w:rsidR="00000000" w:rsidDel="00000000" w:rsidP="00000000" w:rsidRDefault="00000000" w:rsidRPr="00000000" w14:paraId="00000100">
      <w:pPr>
        <w:rPr/>
      </w:pPr>
      <w:bookmarkStart w:colFirst="0" w:colLast="0" w:name="_heading=h.xnaijjpwmju" w:id="3"/>
      <w:bookmarkEnd w:id="3"/>
      <w:r w:rsidDel="00000000" w:rsidR="00000000" w:rsidRPr="00000000">
        <w:rPr>
          <w:rtl w:val="0"/>
        </w:rPr>
      </w:r>
    </w:p>
    <w:sectPr>
      <w:headerReference r:id="rId12" w:type="default"/>
      <w:pgSz w:h="11906" w:w="16838"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-333371</wp:posOffset>
          </wp:positionH>
          <wp:positionV relativeFrom="paragraph">
            <wp:posOffset>52388</wp:posOffset>
          </wp:positionV>
          <wp:extent cx="1118870" cy="520700"/>
          <wp:effectExtent b="0" l="0" r="0" t="0"/>
          <wp:wrapNone/>
          <wp:docPr descr="LOGO UNETE" id="8" name="image2.png"/>
          <a:graphic>
            <a:graphicData uri="http://schemas.openxmlformats.org/drawingml/2006/picture">
              <pic:pic>
                <pic:nvPicPr>
                  <pic:cNvPr descr="LOGO UNETE" id="0" name="image2.png"/>
                  <pic:cNvPicPr preferRelativeResize="0"/>
                </pic:nvPicPr>
                <pic:blipFill>
                  <a:blip r:embed="rId1"/>
                  <a:srcRect b="0" l="0" r="0" t="0"/>
                  <a:stretch>
                    <a:fillRect/>
                  </a:stretch>
                </pic:blipFill>
                <pic:spPr>
                  <a:xfrm>
                    <a:off x="0" y="0"/>
                    <a:ext cx="1118870" cy="520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8582025</wp:posOffset>
          </wp:positionH>
          <wp:positionV relativeFrom="paragraph">
            <wp:posOffset>4763</wp:posOffset>
          </wp:positionV>
          <wp:extent cx="1588135" cy="624840"/>
          <wp:effectExtent b="0" l="0" r="0" t="0"/>
          <wp:wrapNone/>
          <wp:docPr descr="D:\Users\umoreno\Pictures\LOGO_COMUNIDAD.jpg" id="9" name="image3.jpg"/>
          <a:graphic>
            <a:graphicData uri="http://schemas.openxmlformats.org/drawingml/2006/picture">
              <pic:pic>
                <pic:nvPicPr>
                  <pic:cNvPr descr="D:\Users\umoreno\Pictures\LOGO_COMUNIDAD.jpg" id="0" name="image3.jpg"/>
                  <pic:cNvPicPr preferRelativeResize="0"/>
                </pic:nvPicPr>
                <pic:blipFill>
                  <a:blip r:embed="rId2"/>
                  <a:srcRect b="0" l="0" r="0" t="0"/>
                  <a:stretch>
                    <a:fillRect/>
                  </a:stretch>
                </pic:blipFill>
                <pic:spPr>
                  <a:xfrm>
                    <a:off x="0" y="0"/>
                    <a:ext cx="1588135" cy="624840"/>
                  </a:xfrm>
                  <a:prstGeom prst="rect"/>
                  <a:ln/>
                </pic:spPr>
              </pic:pic>
            </a:graphicData>
          </a:graphic>
        </wp:anchor>
      </w:drawing>
    </w:r>
  </w:p>
  <w:p w:rsidR="00000000" w:rsidDel="00000000" w:rsidP="00000000" w:rsidRDefault="00000000" w:rsidRPr="00000000" w14:paraId="00000102">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Arial" w:cs="Arial" w:eastAsia="Arial" w:hAnsi="Arial"/>
        <w:b w:val="1"/>
        <w:i w:val="0"/>
        <w:smallCaps w:val="0"/>
        <w:strike w:val="0"/>
        <w:color w:val="1f497d"/>
        <w:sz w:val="36"/>
        <w:szCs w:val="36"/>
        <w:u w:val="none"/>
        <w:shd w:fill="auto" w:val="clear"/>
        <w:vertAlign w:val="baseline"/>
      </w:rPr>
    </w:pPr>
    <w:bookmarkStart w:colFirst="0" w:colLast="0" w:name="_heading=h.owx3pm1m2sup" w:id="4"/>
    <w:bookmarkEnd w:id="4"/>
    <w:r w:rsidDel="00000000" w:rsidR="00000000" w:rsidRPr="00000000">
      <w:rPr>
        <w:rFonts w:ascii="Arial" w:cs="Arial" w:eastAsia="Arial" w:hAnsi="Arial"/>
        <w:b w:val="1"/>
        <w:i w:val="0"/>
        <w:smallCaps w:val="0"/>
        <w:strike w:val="0"/>
        <w:color w:val="1f497d"/>
        <w:sz w:val="36"/>
        <w:szCs w:val="36"/>
        <w:u w:val="none"/>
        <w:shd w:fill="auto" w:val="clear"/>
        <w:vertAlign w:val="baseline"/>
        <w:rtl w:val="0"/>
      </w:rPr>
      <w:t xml:space="preserve">FORMATO DE PLAN DE CLASE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contextualSpacing w:val="1"/>
      <w:outlineLvl w:val="0"/>
    </w:pPr>
    <w:rPr>
      <w:sz w:val="40"/>
      <w:szCs w:val="40"/>
    </w:rPr>
  </w:style>
  <w:style w:type="paragraph" w:styleId="Ttulo2">
    <w:name w:val="heading 2"/>
    <w:basedOn w:val="Normal"/>
    <w:next w:val="Normal"/>
    <w:pPr>
      <w:keepNext w:val="1"/>
      <w:keepLines w:val="1"/>
      <w:spacing w:after="120" w:before="360"/>
      <w:contextualSpacing w:val="1"/>
      <w:outlineLvl w:val="1"/>
    </w:pPr>
    <w:rPr>
      <w:sz w:val="32"/>
      <w:szCs w:val="32"/>
    </w:rPr>
  </w:style>
  <w:style w:type="paragraph" w:styleId="Ttulo3">
    <w:name w:val="heading 3"/>
    <w:basedOn w:val="Normal"/>
    <w:next w:val="Normal"/>
    <w:pPr>
      <w:keepNext w:val="1"/>
      <w:keepLines w:val="1"/>
      <w:spacing w:after="80" w:before="320"/>
      <w:contextualSpacing w:val="1"/>
      <w:outlineLvl w:val="2"/>
    </w:pPr>
    <w:rPr>
      <w:color w:val="434343"/>
      <w:sz w:val="28"/>
      <w:szCs w:val="28"/>
    </w:rPr>
  </w:style>
  <w:style w:type="paragraph" w:styleId="Ttulo4">
    <w:name w:val="heading 4"/>
    <w:basedOn w:val="Normal"/>
    <w:next w:val="Normal"/>
    <w:pPr>
      <w:keepNext w:val="1"/>
      <w:keepLines w:val="1"/>
      <w:spacing w:after="80" w:before="280"/>
      <w:contextualSpacing w:val="1"/>
      <w:outlineLvl w:val="3"/>
    </w:pPr>
    <w:rPr>
      <w:color w:val="666666"/>
      <w:sz w:val="24"/>
      <w:szCs w:val="24"/>
    </w:rPr>
  </w:style>
  <w:style w:type="paragraph" w:styleId="Ttulo5">
    <w:name w:val="heading 5"/>
    <w:basedOn w:val="Normal"/>
    <w:next w:val="Normal"/>
    <w:pPr>
      <w:keepNext w:val="1"/>
      <w:keepLines w:val="1"/>
      <w:spacing w:after="80" w:before="240"/>
      <w:contextualSpacing w:val="1"/>
      <w:outlineLvl w:val="4"/>
    </w:pPr>
    <w:rPr>
      <w:color w:val="666666"/>
    </w:rPr>
  </w:style>
  <w:style w:type="paragraph" w:styleId="Ttulo6">
    <w:name w:val="heading 6"/>
    <w:basedOn w:val="Normal"/>
    <w:next w:val="Normal"/>
    <w:pPr>
      <w:keepNext w:val="1"/>
      <w:keepLines w:val="1"/>
      <w:spacing w:after="80" w:before="240"/>
      <w:contextualSpacing w:val="1"/>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contextualSpacing w:val="1"/>
    </w:pPr>
    <w:rPr>
      <w:sz w:val="52"/>
      <w:szCs w:val="52"/>
    </w:rPr>
  </w:style>
  <w:style w:type="paragraph" w:styleId="Subttulo">
    <w:name w:val="Subtitle"/>
    <w:basedOn w:val="Normal"/>
    <w:next w:val="Normal"/>
    <w:pPr>
      <w:keepNext w:val="1"/>
      <w:keepLines w:val="1"/>
      <w:spacing w:after="320"/>
      <w:contextualSpacing w:val="1"/>
    </w:pPr>
    <w:rPr>
      <w:color w:val="666666"/>
      <w:sz w:val="30"/>
      <w:szCs w:val="30"/>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7D5642"/>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D5642"/>
  </w:style>
  <w:style w:type="paragraph" w:styleId="Piedepgina">
    <w:name w:val="footer"/>
    <w:basedOn w:val="Normal"/>
    <w:link w:val="PiedepginaCar"/>
    <w:uiPriority w:val="99"/>
    <w:unhideWhenUsed w:val="1"/>
    <w:rsid w:val="007D5642"/>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D5642"/>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sketchfab.com/micltanthegame/models" TargetMode="External"/><Relationship Id="rId12" Type="http://schemas.openxmlformats.org/officeDocument/2006/relationships/header" Target="header1.xml"/><Relationship Id="rId9" Type="http://schemas.openxmlformats.org/officeDocument/2006/relationships/hyperlink" Target="https://sketchfab.com/micltanthegame/mode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2gEQGKRfQpw" TargetMode="External"/><Relationship Id="rId8" Type="http://schemas.openxmlformats.org/officeDocument/2006/relationships/hyperlink" Target="https://sketchfab.com/micltanthegame/mod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zdDfFSF7PNIYITM1G6hL7bMw==">AMUW2mUG8VqfLqHynSNiVnp8Mufir1YXJ1dbhvlRvsjhxEAfqZabugZfDo0WKYNSrTRCU/Yb1/yP4GuEJdvecttOJ8VM8UiODQfvlTIv2X3e55RrInqOrBkQWnYhXVdL4ucln0iEqV75oqOjlCqJKqOpaNdg0C0h6ZUIV9GAfsh6H5Wg9hmV28uwE/NUxsBZB/P23EZFiogDIOyQk/2R/8+U0vNzGHw1I93xepjKok1KqefJsr3f8Uo=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2018-10-31T03:08:00Z</dcterms:created>
</cp:coreProperties>
</file>